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902" w:rsidRPr="00C27F9F" w:rsidRDefault="00783902" w:rsidP="00FC3A8A">
      <w:pPr>
        <w:pStyle w:val="Title"/>
        <w:rPr>
          <w:b/>
          <w:i/>
          <w:sz w:val="32"/>
          <w:szCs w:val="32"/>
        </w:rPr>
      </w:pPr>
      <w:r w:rsidRPr="00C27F9F">
        <w:rPr>
          <w:b/>
          <w:sz w:val="32"/>
          <w:szCs w:val="32"/>
        </w:rPr>
        <w:t>Proposal for</w:t>
      </w:r>
      <w:r w:rsidR="0032654C">
        <w:rPr>
          <w:b/>
          <w:sz w:val="32"/>
          <w:szCs w:val="32"/>
        </w:rPr>
        <w:t xml:space="preserve"> BAM MKE Conference – Teaching and learning for impact</w:t>
      </w:r>
    </w:p>
    <w:p w:rsidR="0032654C" w:rsidRDefault="0032654C" w:rsidP="00783902">
      <w:pPr>
        <w:rPr>
          <w:b/>
          <w:sz w:val="28"/>
          <w:szCs w:val="28"/>
        </w:rPr>
      </w:pPr>
    </w:p>
    <w:p w:rsidR="00861321" w:rsidRPr="00ED73AE" w:rsidRDefault="00861321" w:rsidP="00783902">
      <w:pPr>
        <w:rPr>
          <w:sz w:val="28"/>
          <w:szCs w:val="28"/>
        </w:rPr>
      </w:pPr>
      <w:r w:rsidRPr="00ED73AE">
        <w:rPr>
          <w:sz w:val="28"/>
          <w:szCs w:val="28"/>
        </w:rPr>
        <w:t xml:space="preserve">Chris Procter </w:t>
      </w:r>
      <w:hyperlink r:id="rId5" w:history="1">
        <w:r w:rsidR="00ED73AE" w:rsidRPr="00ED73AE">
          <w:rPr>
            <w:rStyle w:val="Hyperlink"/>
            <w:sz w:val="28"/>
            <w:szCs w:val="28"/>
          </w:rPr>
          <w:t>c.t.procter@salford.ac.uk</w:t>
        </w:r>
      </w:hyperlink>
      <w:r w:rsidR="00ED73AE" w:rsidRPr="00ED73AE">
        <w:rPr>
          <w:sz w:val="28"/>
          <w:szCs w:val="28"/>
        </w:rPr>
        <w:t xml:space="preserve">, </w:t>
      </w:r>
      <w:r w:rsidR="00ED73AE">
        <w:rPr>
          <w:sz w:val="28"/>
          <w:szCs w:val="28"/>
        </w:rPr>
        <w:t xml:space="preserve">(with assistance from </w:t>
      </w:r>
      <w:r w:rsidR="00ED73AE" w:rsidRPr="00ED73AE">
        <w:rPr>
          <w:sz w:val="28"/>
          <w:szCs w:val="28"/>
        </w:rPr>
        <w:t>Alex Fenton a.fenton@salford.ac.uk</w:t>
      </w:r>
      <w:r w:rsidR="00ED73AE">
        <w:rPr>
          <w:sz w:val="28"/>
          <w:szCs w:val="28"/>
        </w:rPr>
        <w:t>)</w:t>
      </w:r>
      <w:bookmarkStart w:id="0" w:name="_GoBack"/>
      <w:bookmarkEnd w:id="0"/>
    </w:p>
    <w:p w:rsidR="006A7789" w:rsidRDefault="006A7789" w:rsidP="00783902">
      <w:pPr>
        <w:rPr>
          <w:b/>
          <w:sz w:val="28"/>
          <w:szCs w:val="28"/>
        </w:rPr>
      </w:pPr>
      <w:r w:rsidRPr="00DC14FB">
        <w:rPr>
          <w:b/>
          <w:sz w:val="28"/>
          <w:szCs w:val="28"/>
        </w:rPr>
        <w:t xml:space="preserve">Agile Research and the </w:t>
      </w:r>
      <w:r w:rsidR="00DC14FB" w:rsidRPr="00DC14FB">
        <w:rPr>
          <w:b/>
          <w:sz w:val="28"/>
          <w:szCs w:val="28"/>
        </w:rPr>
        <w:t>PhD journey</w:t>
      </w:r>
    </w:p>
    <w:p w:rsidR="00861321" w:rsidRDefault="00E922FB" w:rsidP="00783902">
      <w:pPr>
        <w:rPr>
          <w:sz w:val="24"/>
          <w:szCs w:val="24"/>
        </w:rPr>
      </w:pPr>
      <w:r w:rsidRPr="00E922FB">
        <w:rPr>
          <w:b/>
          <w:sz w:val="24"/>
          <w:szCs w:val="24"/>
        </w:rPr>
        <w:t xml:space="preserve">My </w:t>
      </w:r>
      <w:r w:rsidR="0032654C" w:rsidRPr="00E922FB">
        <w:rPr>
          <w:b/>
          <w:sz w:val="24"/>
          <w:szCs w:val="24"/>
        </w:rPr>
        <w:t>role, subject area and context for the practice</w:t>
      </w:r>
      <w:r w:rsidR="0032654C" w:rsidRPr="00E922FB">
        <w:rPr>
          <w:b/>
          <w:sz w:val="24"/>
          <w:szCs w:val="24"/>
        </w:rPr>
        <w:br/>
      </w:r>
      <w:r>
        <w:rPr>
          <w:sz w:val="24"/>
          <w:szCs w:val="24"/>
        </w:rPr>
        <w:t>I am a lecturer in project management and in professional development</w:t>
      </w:r>
      <w:r w:rsidR="00E076ED">
        <w:rPr>
          <w:sz w:val="24"/>
          <w:szCs w:val="24"/>
        </w:rPr>
        <w:t xml:space="preserve"> at the University of Salford Business School. Like many academic staff I am also a PhD supervisor. </w:t>
      </w:r>
    </w:p>
    <w:p w:rsidR="00E922FB" w:rsidRDefault="00E076ED" w:rsidP="00783902">
      <w:pPr>
        <w:rPr>
          <w:rFonts w:cs="Times New Roman"/>
          <w:sz w:val="24"/>
          <w:szCs w:val="24"/>
        </w:rPr>
      </w:pPr>
      <w:r>
        <w:rPr>
          <w:sz w:val="24"/>
          <w:szCs w:val="24"/>
        </w:rPr>
        <w:t xml:space="preserve">Whilst contemporary data is slightly hard to get, a substantial proportion of PhD students fail to complete. </w:t>
      </w:r>
      <w:r w:rsidRPr="00AF578E">
        <w:rPr>
          <w:rFonts w:cs="Times New Roman"/>
          <w:sz w:val="24"/>
          <w:szCs w:val="24"/>
        </w:rPr>
        <w:t>A report published by the Higher Education Funding Council in 2013 (HEFCE 2013 &amp; Times Higher 2013) estimated that 72.9% of doctoral students would complete within 7 years. Less than 60% complete within the target duration of 4 years</w:t>
      </w:r>
      <w:r>
        <w:rPr>
          <w:rFonts w:cs="Times New Roman"/>
          <w:sz w:val="24"/>
          <w:szCs w:val="24"/>
        </w:rPr>
        <w:t>,</w:t>
      </w:r>
      <w:r w:rsidRPr="00AF578E">
        <w:rPr>
          <w:rFonts w:cs="Times New Roman"/>
          <w:sz w:val="24"/>
          <w:szCs w:val="24"/>
        </w:rPr>
        <w:t xml:space="preserve"> and in some Universities the majority of those enrolled were unlikely to ever graduate.</w:t>
      </w:r>
      <w:r>
        <w:rPr>
          <w:rFonts w:cs="Times New Roman"/>
          <w:sz w:val="24"/>
          <w:szCs w:val="24"/>
        </w:rPr>
        <w:t xml:space="preserve"> </w:t>
      </w:r>
    </w:p>
    <w:p w:rsidR="00E076ED" w:rsidRPr="00AF578E" w:rsidRDefault="00907B5C" w:rsidP="00E076ED">
      <w:pPr>
        <w:rPr>
          <w:rFonts w:cs="Times New Roman"/>
          <w:sz w:val="24"/>
          <w:szCs w:val="24"/>
        </w:rPr>
      </w:pPr>
      <w:r>
        <w:rPr>
          <w:sz w:val="24"/>
          <w:szCs w:val="24"/>
        </w:rPr>
        <w:t>T</w:t>
      </w:r>
      <w:r w:rsidRPr="00AF578E">
        <w:rPr>
          <w:sz w:val="24"/>
          <w:szCs w:val="24"/>
        </w:rPr>
        <w:t>he research approach</w:t>
      </w:r>
      <w:r>
        <w:rPr>
          <w:sz w:val="24"/>
          <w:szCs w:val="24"/>
        </w:rPr>
        <w:t xml:space="preserve"> and process</w:t>
      </w:r>
      <w:r w:rsidRPr="00AF578E">
        <w:rPr>
          <w:sz w:val="24"/>
          <w:szCs w:val="24"/>
        </w:rPr>
        <w:t xml:space="preserve"> taken by the postgraduate research student is fundamental to the success of their work. </w:t>
      </w:r>
      <w:r w:rsidR="00E076ED" w:rsidRPr="00AF578E">
        <w:rPr>
          <w:rFonts w:cs="Times New Roman"/>
          <w:sz w:val="24"/>
          <w:szCs w:val="24"/>
        </w:rPr>
        <w:t xml:space="preserve">University processes typically expect student research to follow a sequential pattern of enquiry irrespective of the underlying epistemological assumptions that drive the research. This pattern is enforced by the assessment regime prescribed by Universities. The reality for interpretive scholars sits uneasily with this pattern however, as the research destination emerges as the work progresses rather than at its commencement.  The nature of an interpretive approach is such that researchers are engaged in a cycle of influence; both in influencing and being influenced by the research.  The interpretive researcher is thus susceptible to continuously looping between research questions, literature, method and data.  This problem is exacerbated as new understanding and perspectives emerge causing delays, eroding motivation and potentially ending the research journey prematurely. </w:t>
      </w:r>
    </w:p>
    <w:p w:rsidR="00F845CA" w:rsidRPr="00E076ED" w:rsidRDefault="0032654C" w:rsidP="00783902">
      <w:pPr>
        <w:rPr>
          <w:b/>
          <w:sz w:val="24"/>
          <w:szCs w:val="24"/>
        </w:rPr>
      </w:pPr>
      <w:r w:rsidRPr="00E076ED">
        <w:rPr>
          <w:b/>
          <w:sz w:val="24"/>
          <w:szCs w:val="24"/>
        </w:rPr>
        <w:t>What is the practice? Why have you found it helpful?</w:t>
      </w:r>
    </w:p>
    <w:p w:rsidR="00F845CA" w:rsidRDefault="00E076ED" w:rsidP="00F845CA">
      <w:pPr>
        <w:rPr>
          <w:color w:val="000000"/>
          <w:sz w:val="24"/>
          <w:szCs w:val="24"/>
        </w:rPr>
      </w:pPr>
      <w:r w:rsidRPr="00AF578E">
        <w:rPr>
          <w:sz w:val="24"/>
          <w:szCs w:val="24"/>
        </w:rPr>
        <w:t>In light of this, we propose a more agile approach to research, akin to the Agile philosophy (</w:t>
      </w:r>
      <w:proofErr w:type="spellStart"/>
      <w:r w:rsidRPr="00AF578E">
        <w:rPr>
          <w:sz w:val="24"/>
          <w:szCs w:val="24"/>
        </w:rPr>
        <w:t>eg</w:t>
      </w:r>
      <w:proofErr w:type="spellEnd"/>
      <w:r w:rsidRPr="00AF578E">
        <w:rPr>
          <w:sz w:val="24"/>
          <w:szCs w:val="24"/>
        </w:rPr>
        <w:t xml:space="preserve"> Highsmith 2009</w:t>
      </w:r>
      <w:r>
        <w:rPr>
          <w:sz w:val="24"/>
          <w:szCs w:val="24"/>
        </w:rPr>
        <w:t>, Sandberg et al 2010</w:t>
      </w:r>
      <w:r w:rsidRPr="00AF578E">
        <w:rPr>
          <w:sz w:val="24"/>
          <w:szCs w:val="24"/>
        </w:rPr>
        <w:t>). Agile has been widely adopted across many areas of project management (PMI 2017). However, it has gained little recognition as an approach to the management of research</w:t>
      </w:r>
      <w:r>
        <w:rPr>
          <w:sz w:val="24"/>
          <w:szCs w:val="24"/>
        </w:rPr>
        <w:t xml:space="preserve"> </w:t>
      </w:r>
      <w:r w:rsidRPr="00AF578E">
        <w:rPr>
          <w:sz w:val="24"/>
          <w:szCs w:val="24"/>
        </w:rPr>
        <w:t>and is not visible at all in relation to the management of doctoral research.</w:t>
      </w:r>
      <w:r w:rsidRPr="00AF578E">
        <w:rPr>
          <w:color w:val="000000"/>
          <w:sz w:val="24"/>
          <w:szCs w:val="24"/>
        </w:rPr>
        <w:t xml:space="preserve"> Not only does agile fit much better with </w:t>
      </w:r>
      <w:r>
        <w:rPr>
          <w:color w:val="000000"/>
          <w:sz w:val="24"/>
          <w:szCs w:val="24"/>
        </w:rPr>
        <w:t xml:space="preserve">an </w:t>
      </w:r>
      <w:r w:rsidRPr="00AF578E">
        <w:rPr>
          <w:color w:val="000000"/>
          <w:sz w:val="24"/>
          <w:szCs w:val="24"/>
        </w:rPr>
        <w:t>interpretive</w:t>
      </w:r>
      <w:r>
        <w:rPr>
          <w:color w:val="000000"/>
          <w:sz w:val="24"/>
          <w:szCs w:val="24"/>
        </w:rPr>
        <w:t xml:space="preserve"> paradigm</w:t>
      </w:r>
      <w:r w:rsidRPr="00AF578E">
        <w:rPr>
          <w:color w:val="000000"/>
          <w:sz w:val="24"/>
          <w:szCs w:val="24"/>
        </w:rPr>
        <w:t>, it is also a much more natural process model for a constructivist philosophy of education. It allows the research student to build their learning in an iterative way and, most importantly, to realise their potential throughout their journey.</w:t>
      </w:r>
      <w:r w:rsidR="00907B5C">
        <w:rPr>
          <w:color w:val="000000"/>
          <w:sz w:val="24"/>
          <w:szCs w:val="24"/>
        </w:rPr>
        <w:t xml:space="preserve"> </w:t>
      </w:r>
      <w:r w:rsidR="00861321">
        <w:rPr>
          <w:color w:val="000000"/>
          <w:sz w:val="24"/>
          <w:szCs w:val="24"/>
        </w:rPr>
        <w:t>This is illustrated in the diagram below. The diagram recognises that the doctoral research journey is frequently iterative. This is  particularly relevant where an interpretive or phenomenological approach underpins the research, and where grounded theory, action research, netnography and other methods are used. The duration of the cycle and deadlines accompanying the journey are a matter of negotiation between student, supervisory team and University.</w:t>
      </w:r>
    </w:p>
    <w:p w:rsidR="00861321" w:rsidRDefault="00861321" w:rsidP="00861321">
      <w:pPr>
        <w:keepNext/>
      </w:pPr>
      <w:r w:rsidRPr="00861321">
        <w:rPr>
          <w:noProof/>
          <w:sz w:val="24"/>
          <w:lang w:eastAsia="en-GB"/>
        </w:rPr>
        <w:lastRenderedPageBreak/>
        <mc:AlternateContent>
          <mc:Choice Requires="wps">
            <w:drawing>
              <wp:anchor distT="0" distB="0" distL="114300" distR="114300" simplePos="0" relativeHeight="251659264" behindDoc="0" locked="0" layoutInCell="1" allowOverlap="1" wp14:anchorId="1D985DD1" wp14:editId="7953E819">
                <wp:simplePos x="0" y="0"/>
                <wp:positionH relativeFrom="column">
                  <wp:posOffset>66675</wp:posOffset>
                </wp:positionH>
                <wp:positionV relativeFrom="paragraph">
                  <wp:posOffset>2438400</wp:posOffset>
                </wp:positionV>
                <wp:extent cx="1446530" cy="584200"/>
                <wp:effectExtent l="0" t="19050" r="39370" b="44450"/>
                <wp:wrapNone/>
                <wp:docPr id="14" name="Right Arrow 14"/>
                <wp:cNvGraphicFramePr/>
                <a:graphic xmlns:a="http://schemas.openxmlformats.org/drawingml/2006/main">
                  <a:graphicData uri="http://schemas.microsoft.com/office/word/2010/wordprocessingShape">
                    <wps:wsp>
                      <wps:cNvSpPr/>
                      <wps:spPr>
                        <a:xfrm>
                          <a:off x="0" y="0"/>
                          <a:ext cx="1446530" cy="584200"/>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861321" w:rsidRDefault="00861321" w:rsidP="00861321">
                            <w:pPr>
                              <w:jc w:val="center"/>
                            </w:pPr>
                            <w:r>
                              <w:t>Initial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85D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5.25pt;margin-top:192pt;width:113.9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" adj="17238" fillcolor="#5b9bd5" strokecolor="#41719c" strokeweight="1pt">
                <v:textbox>
                  <w:txbxContent>
                    <w:p w:rsidR="00861321" w:rsidRDefault="00861321" w:rsidP="00861321">
                      <w:pPr>
                        <w:jc w:val="center"/>
                      </w:pPr>
                      <w:r>
                        <w:t>Initial problem</w:t>
                      </w:r>
                    </w:p>
                  </w:txbxContent>
                </v:textbox>
              </v:shape>
            </w:pict>
          </mc:Fallback>
        </mc:AlternateContent>
      </w:r>
      <w:r w:rsidRPr="00861321">
        <w:rPr>
          <w:noProof/>
          <w:sz w:val="24"/>
          <w:lang w:eastAsia="en-GB"/>
        </w:rPr>
        <mc:AlternateContent>
          <mc:Choice Requires="wps">
            <w:drawing>
              <wp:anchor distT="0" distB="0" distL="114300" distR="114300" simplePos="0" relativeHeight="251661312" behindDoc="0" locked="0" layoutInCell="1" allowOverlap="1" wp14:anchorId="3B8601AE" wp14:editId="1EFB3765">
                <wp:simplePos x="0" y="0"/>
                <wp:positionH relativeFrom="column">
                  <wp:posOffset>3962400</wp:posOffset>
                </wp:positionH>
                <wp:positionV relativeFrom="paragraph">
                  <wp:posOffset>2438400</wp:posOffset>
                </wp:positionV>
                <wp:extent cx="1327150" cy="565614"/>
                <wp:effectExtent l="0" t="19050" r="44450" b="44450"/>
                <wp:wrapNone/>
                <wp:docPr id="13" name="Right Arrow 13"/>
                <wp:cNvGraphicFramePr/>
                <a:graphic xmlns:a="http://schemas.openxmlformats.org/drawingml/2006/main">
                  <a:graphicData uri="http://schemas.microsoft.com/office/word/2010/wordprocessingShape">
                    <wps:wsp>
                      <wps:cNvSpPr/>
                      <wps:spPr>
                        <a:xfrm>
                          <a:off x="0" y="0"/>
                          <a:ext cx="1327150" cy="565614"/>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861321" w:rsidRDefault="00861321" w:rsidP="00861321">
                            <w:pPr>
                              <w:jc w:val="center"/>
                            </w:pPr>
                            <w:r>
                              <w:t>Completed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01AE" id="Right Arrow 13" o:spid="_x0000_s1027" type="#_x0000_t13" style="position:absolute;margin-left:312pt;margin-top:192pt;width:104.5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" adj="16997" fillcolor="#5b9bd5" strokecolor="#41719c" strokeweight="1pt">
                <v:textbox>
                  <w:txbxContent>
                    <w:p w:rsidR="00861321" w:rsidRDefault="00861321" w:rsidP="00861321">
                      <w:pPr>
                        <w:jc w:val="center"/>
                      </w:pPr>
                      <w:r>
                        <w:t>Completed work</w:t>
                      </w:r>
                    </w:p>
                  </w:txbxContent>
                </v:textbox>
              </v:shape>
            </w:pict>
          </mc:Fallback>
        </mc:AlternateContent>
      </w:r>
      <w:r>
        <w:rPr>
          <w:noProof/>
          <w:lang w:eastAsia="en-GB"/>
        </w:rPr>
        <w:drawing>
          <wp:inline distT="0" distB="0" distL="0" distR="0" wp14:anchorId="06AFDF49" wp14:editId="24159F21">
            <wp:extent cx="54864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61321" w:rsidRDefault="00861321" w:rsidP="00861321">
      <w:pPr>
        <w:pStyle w:val="Caption"/>
      </w:pPr>
    </w:p>
    <w:p w:rsidR="00861321" w:rsidRPr="00AF578E" w:rsidRDefault="00861321" w:rsidP="00861321">
      <w:pPr>
        <w:pStyle w:val="Caption"/>
        <w:rPr>
          <w:rFonts w:cs="Times New Roman"/>
          <w:sz w:val="24"/>
          <w:szCs w:val="24"/>
        </w:rPr>
      </w:pPr>
      <w:r>
        <w:t xml:space="preserve">Figure </w:t>
      </w:r>
      <w:r>
        <w:fldChar w:fldCharType="begin"/>
      </w:r>
      <w:r>
        <w:instrText xml:space="preserve"> SEQ Figure \* ARABIC </w:instrText>
      </w:r>
      <w:r>
        <w:fldChar w:fldCharType="separate"/>
      </w:r>
      <w:r>
        <w:rPr>
          <w:noProof/>
        </w:rPr>
        <w:t>1</w:t>
      </w:r>
      <w:r>
        <w:fldChar w:fldCharType="end"/>
      </w:r>
      <w:r>
        <w:t xml:space="preserve"> Agile Research Approach</w:t>
      </w:r>
    </w:p>
    <w:p w:rsidR="00861321" w:rsidRDefault="00861321" w:rsidP="00783902">
      <w:pPr>
        <w:rPr>
          <w:b/>
          <w:sz w:val="24"/>
          <w:szCs w:val="24"/>
        </w:rPr>
      </w:pPr>
    </w:p>
    <w:p w:rsidR="00907B5C" w:rsidRDefault="0032654C" w:rsidP="00783902">
      <w:pPr>
        <w:rPr>
          <w:b/>
          <w:sz w:val="24"/>
          <w:szCs w:val="24"/>
        </w:rPr>
      </w:pPr>
      <w:r w:rsidRPr="00E076ED">
        <w:rPr>
          <w:b/>
          <w:sz w:val="24"/>
          <w:szCs w:val="24"/>
        </w:rPr>
        <w:t>How does the practice address the conference theme of ‘impact’?</w:t>
      </w:r>
    </w:p>
    <w:p w:rsidR="00907B5C" w:rsidRPr="00AF578E" w:rsidRDefault="00907B5C" w:rsidP="00907B5C">
      <w:pPr>
        <w:rPr>
          <w:rFonts w:cs="Times New Roman"/>
          <w:sz w:val="24"/>
          <w:szCs w:val="24"/>
        </w:rPr>
      </w:pPr>
      <w:r>
        <w:rPr>
          <w:rFonts w:cs="Times New Roman"/>
          <w:sz w:val="24"/>
          <w:szCs w:val="24"/>
        </w:rPr>
        <w:t xml:space="preserve">I </w:t>
      </w:r>
      <w:r w:rsidRPr="00AF578E">
        <w:rPr>
          <w:rFonts w:cs="Times New Roman"/>
          <w:sz w:val="24"/>
          <w:szCs w:val="24"/>
        </w:rPr>
        <w:t xml:space="preserve">will </w:t>
      </w:r>
      <w:r>
        <w:rPr>
          <w:rFonts w:cs="Times New Roman"/>
          <w:sz w:val="24"/>
          <w:szCs w:val="24"/>
        </w:rPr>
        <w:t xml:space="preserve">reflect from my own </w:t>
      </w:r>
      <w:r w:rsidRPr="00AF578E">
        <w:rPr>
          <w:rFonts w:cs="Times New Roman"/>
          <w:sz w:val="24"/>
          <w:szCs w:val="24"/>
        </w:rPr>
        <w:t xml:space="preserve">experience as supervisor </w:t>
      </w:r>
      <w:r>
        <w:rPr>
          <w:rFonts w:cs="Times New Roman"/>
          <w:sz w:val="24"/>
          <w:szCs w:val="24"/>
        </w:rPr>
        <w:t xml:space="preserve">on </w:t>
      </w:r>
      <w:r w:rsidRPr="00AF578E">
        <w:rPr>
          <w:rFonts w:cs="Times New Roman"/>
          <w:sz w:val="24"/>
          <w:szCs w:val="24"/>
        </w:rPr>
        <w:t>the efficacy of this innovative practice</w:t>
      </w:r>
      <w:r>
        <w:rPr>
          <w:rFonts w:cs="Times New Roman"/>
          <w:sz w:val="24"/>
          <w:szCs w:val="24"/>
        </w:rPr>
        <w:t xml:space="preserve"> and suggest that </w:t>
      </w:r>
      <w:r w:rsidRPr="00AF578E">
        <w:rPr>
          <w:rFonts w:cs="Times New Roman"/>
          <w:sz w:val="24"/>
          <w:szCs w:val="24"/>
        </w:rPr>
        <w:t xml:space="preserve">is a more effective way of improving the PhD completion rate than the simple tightening of the assessment regime or restriction of entry, which has been the response of many institutions. The product of this innovation can be significant improvement in retention. </w:t>
      </w:r>
    </w:p>
    <w:p w:rsidR="0032654C" w:rsidRPr="00907B5C" w:rsidRDefault="0032654C" w:rsidP="00783902">
      <w:pPr>
        <w:rPr>
          <w:b/>
          <w:sz w:val="24"/>
          <w:szCs w:val="24"/>
        </w:rPr>
      </w:pPr>
      <w:r w:rsidRPr="00907B5C">
        <w:rPr>
          <w:b/>
          <w:sz w:val="24"/>
          <w:szCs w:val="24"/>
        </w:rPr>
        <w:t>References or website links (if relevant)</w:t>
      </w:r>
    </w:p>
    <w:p w:rsidR="00E076ED" w:rsidRPr="00AF578E" w:rsidRDefault="00E076ED" w:rsidP="00E076ED">
      <w:pPr>
        <w:rPr>
          <w:rFonts w:cs="Arial"/>
          <w:color w:val="222222"/>
          <w:sz w:val="24"/>
          <w:szCs w:val="24"/>
          <w:shd w:val="clear" w:color="auto" w:fill="FFFFFF"/>
        </w:rPr>
      </w:pPr>
      <w:r w:rsidRPr="00AF578E">
        <w:rPr>
          <w:rFonts w:cs="Arial"/>
          <w:color w:val="222222"/>
          <w:sz w:val="24"/>
          <w:szCs w:val="24"/>
          <w:shd w:val="clear" w:color="auto" w:fill="FFFFFF"/>
        </w:rPr>
        <w:t xml:space="preserve">Agile Manifesto (2001) available at: </w:t>
      </w:r>
      <w:hyperlink r:id="rId11" w:history="1">
        <w:r w:rsidRPr="00AF578E">
          <w:rPr>
            <w:rStyle w:val="Hyperlink"/>
            <w:rFonts w:cs="Arial"/>
            <w:sz w:val="24"/>
            <w:szCs w:val="24"/>
            <w:shd w:val="clear" w:color="auto" w:fill="FFFFFF"/>
          </w:rPr>
          <w:t>http://www.agilemanifesto.org/</w:t>
        </w:r>
      </w:hyperlink>
      <w:r>
        <w:rPr>
          <w:rStyle w:val="Hyperlink"/>
          <w:rFonts w:cs="Arial"/>
          <w:sz w:val="24"/>
          <w:szCs w:val="24"/>
          <w:shd w:val="clear" w:color="auto" w:fill="FFFFFF"/>
        </w:rPr>
        <w:t xml:space="preserve"> </w:t>
      </w:r>
      <w:r>
        <w:rPr>
          <w:rFonts w:cs="Arial"/>
          <w:color w:val="222222"/>
          <w:sz w:val="24"/>
          <w:szCs w:val="24"/>
          <w:shd w:val="clear" w:color="auto" w:fill="FFFFFF"/>
        </w:rPr>
        <w:t>accessed 7</w:t>
      </w:r>
      <w:r w:rsidRPr="00AF578E">
        <w:rPr>
          <w:rFonts w:cs="Arial"/>
          <w:color w:val="222222"/>
          <w:sz w:val="24"/>
          <w:szCs w:val="24"/>
          <w:shd w:val="clear" w:color="auto" w:fill="FFFFFF"/>
        </w:rPr>
        <w:t>/</w:t>
      </w:r>
      <w:r>
        <w:rPr>
          <w:rFonts w:cs="Arial"/>
          <w:color w:val="222222"/>
          <w:sz w:val="24"/>
          <w:szCs w:val="24"/>
          <w:shd w:val="clear" w:color="auto" w:fill="FFFFFF"/>
        </w:rPr>
        <w:t>1/19</w:t>
      </w:r>
    </w:p>
    <w:p w:rsidR="00E076ED" w:rsidRPr="00AF578E" w:rsidRDefault="00E076ED" w:rsidP="00E076ED">
      <w:pPr>
        <w:pStyle w:val="Heading1"/>
        <w:shd w:val="clear" w:color="auto" w:fill="F7F7F8"/>
        <w:spacing w:before="0" w:beforeAutospacing="0" w:after="240" w:afterAutospacing="0" w:line="312" w:lineRule="atLeast"/>
        <w:textAlignment w:val="baseline"/>
        <w:rPr>
          <w:rFonts w:asciiTheme="minorHAnsi" w:hAnsiTheme="minorHAnsi" w:cs="Arial"/>
          <w:b w:val="0"/>
          <w:color w:val="000000"/>
          <w:sz w:val="24"/>
          <w:szCs w:val="24"/>
        </w:rPr>
      </w:pPr>
      <w:r w:rsidRPr="00AF578E">
        <w:rPr>
          <w:rFonts w:asciiTheme="minorHAnsi" w:hAnsiTheme="minorHAnsi" w:cs="Arial"/>
          <w:b w:val="0"/>
          <w:color w:val="222222"/>
          <w:sz w:val="24"/>
          <w:szCs w:val="24"/>
          <w:shd w:val="clear" w:color="auto" w:fill="FFFFFF"/>
        </w:rPr>
        <w:t>HEFCE (2013)</w:t>
      </w:r>
      <w:r w:rsidRPr="00AF578E">
        <w:rPr>
          <w:rFonts w:asciiTheme="minorHAnsi" w:hAnsiTheme="minorHAnsi" w:cs="Arial"/>
          <w:color w:val="222222"/>
          <w:sz w:val="24"/>
          <w:szCs w:val="24"/>
          <w:shd w:val="clear" w:color="auto" w:fill="FFFFFF"/>
        </w:rPr>
        <w:t xml:space="preserve"> </w:t>
      </w:r>
      <w:r w:rsidRPr="00AF578E">
        <w:rPr>
          <w:rFonts w:asciiTheme="minorHAnsi" w:hAnsiTheme="minorHAnsi" w:cs="Arial"/>
          <w:b w:val="0"/>
          <w:color w:val="000000"/>
          <w:sz w:val="24"/>
          <w:szCs w:val="24"/>
        </w:rPr>
        <w:t>Rates of qualification from postgraduate research degrees: Projected study outcomes of full-time students starting postgraduate research degrees in 2010-11</w:t>
      </w:r>
    </w:p>
    <w:p w:rsidR="00E076ED" w:rsidRPr="00AF578E" w:rsidRDefault="00ED73AE" w:rsidP="00E076ED">
      <w:pPr>
        <w:rPr>
          <w:rFonts w:cs="Arial"/>
          <w:color w:val="222222"/>
          <w:sz w:val="24"/>
          <w:szCs w:val="24"/>
          <w:shd w:val="clear" w:color="auto" w:fill="FFFFFF"/>
        </w:rPr>
      </w:pPr>
      <w:hyperlink r:id="rId12" w:history="1">
        <w:r w:rsidR="00E076ED" w:rsidRPr="00AF578E">
          <w:rPr>
            <w:rStyle w:val="Hyperlink"/>
            <w:rFonts w:cs="Arial"/>
            <w:sz w:val="24"/>
            <w:szCs w:val="24"/>
            <w:shd w:val="clear" w:color="auto" w:fill="FFFFFF"/>
          </w:rPr>
          <w:t>http://www.hefce.ac.uk/pubs/year/2013/201317/</w:t>
        </w:r>
      </w:hyperlink>
      <w:r w:rsidR="00E076ED">
        <w:rPr>
          <w:rFonts w:cs="Arial"/>
          <w:color w:val="222222"/>
          <w:sz w:val="24"/>
          <w:szCs w:val="24"/>
          <w:shd w:val="clear" w:color="auto" w:fill="FFFFFF"/>
        </w:rPr>
        <w:t xml:space="preserve"> accessed 7</w:t>
      </w:r>
      <w:r w:rsidR="00E076ED" w:rsidRPr="00AF578E">
        <w:rPr>
          <w:rFonts w:cs="Arial"/>
          <w:color w:val="222222"/>
          <w:sz w:val="24"/>
          <w:szCs w:val="24"/>
          <w:shd w:val="clear" w:color="auto" w:fill="FFFFFF"/>
        </w:rPr>
        <w:t>/</w:t>
      </w:r>
      <w:r w:rsidR="00E076ED">
        <w:rPr>
          <w:rFonts w:cs="Arial"/>
          <w:color w:val="222222"/>
          <w:sz w:val="24"/>
          <w:szCs w:val="24"/>
          <w:shd w:val="clear" w:color="auto" w:fill="FFFFFF"/>
        </w:rPr>
        <w:t>1/19</w:t>
      </w:r>
    </w:p>
    <w:p w:rsidR="00E076ED" w:rsidRPr="00AF578E" w:rsidRDefault="00E076ED" w:rsidP="00E076ED">
      <w:pPr>
        <w:rPr>
          <w:rFonts w:cs="Arial"/>
          <w:color w:val="222222"/>
          <w:sz w:val="24"/>
          <w:szCs w:val="24"/>
          <w:shd w:val="clear" w:color="auto" w:fill="FFFFFF"/>
        </w:rPr>
      </w:pPr>
      <w:r>
        <w:rPr>
          <w:rFonts w:cs="Arial"/>
          <w:color w:val="222222"/>
          <w:sz w:val="24"/>
          <w:szCs w:val="24"/>
          <w:shd w:val="clear" w:color="auto" w:fill="FFFFFF"/>
        </w:rPr>
        <w:t xml:space="preserve">Highsmith </w:t>
      </w:r>
      <w:r w:rsidRPr="00AF578E">
        <w:rPr>
          <w:rFonts w:cs="Arial"/>
          <w:color w:val="222222"/>
          <w:sz w:val="24"/>
          <w:szCs w:val="24"/>
          <w:shd w:val="clear" w:color="auto" w:fill="FFFFFF"/>
        </w:rPr>
        <w:t>J., (2009).</w:t>
      </w:r>
      <w:r w:rsidRPr="00AF578E">
        <w:rPr>
          <w:rStyle w:val="apple-converted-space"/>
          <w:rFonts w:cs="Arial"/>
          <w:color w:val="222222"/>
          <w:sz w:val="24"/>
          <w:szCs w:val="24"/>
          <w:shd w:val="clear" w:color="auto" w:fill="FFFFFF"/>
        </w:rPr>
        <w:t> </w:t>
      </w:r>
      <w:r w:rsidRPr="000E41F8">
        <w:rPr>
          <w:rFonts w:cs="Arial"/>
          <w:iCs/>
          <w:color w:val="222222"/>
          <w:sz w:val="24"/>
          <w:szCs w:val="24"/>
          <w:shd w:val="clear" w:color="auto" w:fill="FFFFFF"/>
        </w:rPr>
        <w:t>Agile project management: creating innovative products</w:t>
      </w:r>
      <w:r w:rsidRPr="000E41F8">
        <w:rPr>
          <w:rFonts w:cs="Arial"/>
          <w:color w:val="222222"/>
          <w:sz w:val="24"/>
          <w:szCs w:val="24"/>
          <w:shd w:val="clear" w:color="auto" w:fill="FFFFFF"/>
        </w:rPr>
        <w:t>.</w:t>
      </w:r>
      <w:r w:rsidRPr="00AF578E">
        <w:rPr>
          <w:rFonts w:cs="Arial"/>
          <w:color w:val="222222"/>
          <w:sz w:val="24"/>
          <w:szCs w:val="24"/>
          <w:shd w:val="clear" w:color="auto" w:fill="FFFFFF"/>
        </w:rPr>
        <w:t xml:space="preserve"> </w:t>
      </w:r>
      <w:r w:rsidRPr="000E41F8">
        <w:rPr>
          <w:rFonts w:cs="Arial"/>
          <w:i/>
          <w:color w:val="222222"/>
          <w:sz w:val="24"/>
          <w:szCs w:val="24"/>
          <w:shd w:val="clear" w:color="auto" w:fill="FFFFFF"/>
        </w:rPr>
        <w:t>Pearson Education.</w:t>
      </w:r>
    </w:p>
    <w:p w:rsidR="00E076ED" w:rsidRPr="00AF578E" w:rsidRDefault="00E076ED" w:rsidP="00E076ED">
      <w:pPr>
        <w:rPr>
          <w:rFonts w:cs="Arial"/>
          <w:color w:val="222222"/>
          <w:sz w:val="24"/>
          <w:szCs w:val="24"/>
          <w:shd w:val="clear" w:color="auto" w:fill="FFFFFF"/>
        </w:rPr>
      </w:pPr>
      <w:proofErr w:type="spellStart"/>
      <w:r w:rsidRPr="00AF578E">
        <w:rPr>
          <w:rFonts w:cs="Arial"/>
          <w:color w:val="222222"/>
          <w:sz w:val="24"/>
          <w:szCs w:val="24"/>
          <w:shd w:val="clear" w:color="auto" w:fill="FFFFFF"/>
        </w:rPr>
        <w:t>Ika</w:t>
      </w:r>
      <w:proofErr w:type="spellEnd"/>
      <w:r w:rsidRPr="00AF578E">
        <w:rPr>
          <w:rFonts w:cs="Arial"/>
          <w:color w:val="222222"/>
          <w:sz w:val="24"/>
          <w:szCs w:val="24"/>
          <w:shd w:val="clear" w:color="auto" w:fill="FFFFFF"/>
        </w:rPr>
        <w:t xml:space="preserve"> L.A. (2009) </w:t>
      </w:r>
      <w:r w:rsidRPr="00AF578E">
        <w:rPr>
          <w:rFonts w:cs="Arial"/>
          <w:i/>
          <w:color w:val="222222"/>
          <w:sz w:val="24"/>
          <w:szCs w:val="24"/>
          <w:shd w:val="clear" w:color="auto" w:fill="FFFFFF"/>
        </w:rPr>
        <w:t>Project success as a topic in project management journals</w:t>
      </w:r>
      <w:r>
        <w:rPr>
          <w:rFonts w:cs="Arial"/>
          <w:color w:val="222222"/>
          <w:sz w:val="24"/>
          <w:szCs w:val="24"/>
          <w:shd w:val="clear" w:color="auto" w:fill="FFFFFF"/>
        </w:rPr>
        <w:t xml:space="preserve"> Project Management Journal 40:4 pps 6-19</w:t>
      </w:r>
    </w:p>
    <w:p w:rsidR="00E076ED" w:rsidRDefault="00E076ED" w:rsidP="00E076ED">
      <w:pPr>
        <w:rPr>
          <w:rStyle w:val="Hyperlink"/>
          <w:rFonts w:cs="Arial"/>
          <w:sz w:val="24"/>
          <w:szCs w:val="24"/>
          <w:shd w:val="clear" w:color="auto" w:fill="FFFFFF"/>
        </w:rPr>
      </w:pPr>
      <w:r w:rsidRPr="00AF578E">
        <w:rPr>
          <w:rFonts w:cs="Arial"/>
          <w:color w:val="222222"/>
          <w:sz w:val="24"/>
          <w:szCs w:val="24"/>
          <w:shd w:val="clear" w:color="auto" w:fill="FFFFFF"/>
        </w:rPr>
        <w:t xml:space="preserve">PMI (2017) </w:t>
      </w:r>
      <w:r w:rsidRPr="00AF578E">
        <w:rPr>
          <w:rFonts w:cs="Arial"/>
          <w:i/>
          <w:color w:val="222222"/>
          <w:sz w:val="24"/>
          <w:szCs w:val="24"/>
          <w:shd w:val="clear" w:color="auto" w:fill="FFFFFF"/>
        </w:rPr>
        <w:t>Success rates rise</w:t>
      </w:r>
      <w:r w:rsidRPr="00AF578E">
        <w:rPr>
          <w:rFonts w:cs="Arial"/>
          <w:color w:val="222222"/>
          <w:sz w:val="24"/>
          <w:szCs w:val="24"/>
          <w:shd w:val="clear" w:color="auto" w:fill="FFFFFF"/>
        </w:rPr>
        <w:t xml:space="preserve">  </w:t>
      </w:r>
      <w:hyperlink r:id="rId13" w:history="1">
        <w:r w:rsidRPr="00AF578E">
          <w:rPr>
            <w:rStyle w:val="Hyperlink"/>
            <w:rFonts w:cs="Arial"/>
            <w:sz w:val="24"/>
            <w:szCs w:val="24"/>
            <w:shd w:val="clear" w:color="auto" w:fill="FFFFFF"/>
          </w:rPr>
          <w:t>https://www.pmi.org/-/media/pmi/documents/public/pdf/learning/thought-leadership/pulse/pulse-of-the-profession-2017.pdf</w:t>
        </w:r>
      </w:hyperlink>
      <w:r>
        <w:rPr>
          <w:rStyle w:val="Hyperlink"/>
          <w:rFonts w:cs="Arial"/>
          <w:sz w:val="24"/>
          <w:szCs w:val="24"/>
          <w:shd w:val="clear" w:color="auto" w:fill="FFFFFF"/>
        </w:rPr>
        <w:t xml:space="preserve"> </w:t>
      </w:r>
      <w:r>
        <w:rPr>
          <w:rFonts w:cs="Arial"/>
          <w:color w:val="222222"/>
          <w:sz w:val="24"/>
          <w:szCs w:val="24"/>
          <w:shd w:val="clear" w:color="auto" w:fill="FFFFFF"/>
        </w:rPr>
        <w:t>accessed 7</w:t>
      </w:r>
      <w:r w:rsidRPr="00AF578E">
        <w:rPr>
          <w:rFonts w:cs="Arial"/>
          <w:color w:val="222222"/>
          <w:sz w:val="24"/>
          <w:szCs w:val="24"/>
          <w:shd w:val="clear" w:color="auto" w:fill="FFFFFF"/>
        </w:rPr>
        <w:t>/</w:t>
      </w:r>
      <w:r>
        <w:rPr>
          <w:rFonts w:cs="Arial"/>
          <w:color w:val="222222"/>
          <w:sz w:val="24"/>
          <w:szCs w:val="24"/>
          <w:shd w:val="clear" w:color="auto" w:fill="FFFFFF"/>
        </w:rPr>
        <w:t>1/19</w:t>
      </w:r>
    </w:p>
    <w:p w:rsidR="00E076ED" w:rsidRPr="000E41F8" w:rsidRDefault="00E076ED" w:rsidP="00E076ED">
      <w:pPr>
        <w:rPr>
          <w:rFonts w:cs="Arial"/>
          <w:sz w:val="24"/>
          <w:szCs w:val="24"/>
          <w:shd w:val="clear" w:color="auto" w:fill="FFFFFF"/>
        </w:rPr>
      </w:pPr>
      <w:r w:rsidRPr="000E41F8">
        <w:rPr>
          <w:rStyle w:val="Hyperlink"/>
          <w:rFonts w:cs="Arial"/>
          <w:color w:val="auto"/>
          <w:sz w:val="24"/>
          <w:szCs w:val="24"/>
          <w:u w:val="none"/>
          <w:shd w:val="clear" w:color="auto" w:fill="FFFFFF"/>
        </w:rPr>
        <w:t>Sandberg A</w:t>
      </w:r>
      <w:r>
        <w:rPr>
          <w:rStyle w:val="Hyperlink"/>
          <w:rFonts w:cs="Arial"/>
          <w:color w:val="auto"/>
          <w:sz w:val="24"/>
          <w:szCs w:val="24"/>
          <w:u w:val="none"/>
          <w:shd w:val="clear" w:color="auto" w:fill="FFFFFF"/>
        </w:rPr>
        <w:t xml:space="preserve">, Pareto L, Arts, T (2011) </w:t>
      </w:r>
      <w:r>
        <w:rPr>
          <w:rStyle w:val="Hyperlink"/>
          <w:rFonts w:cs="Arial"/>
          <w:i/>
          <w:color w:val="auto"/>
          <w:sz w:val="24"/>
          <w:szCs w:val="24"/>
          <w:u w:val="none"/>
          <w:shd w:val="clear" w:color="auto" w:fill="FFFFFF"/>
        </w:rPr>
        <w:t xml:space="preserve">Agile Collaborative Research: Action Principles for Industry-Academia Collaboration </w:t>
      </w:r>
      <w:r>
        <w:rPr>
          <w:rStyle w:val="Hyperlink"/>
          <w:rFonts w:cs="Arial"/>
          <w:color w:val="auto"/>
          <w:sz w:val="24"/>
          <w:szCs w:val="24"/>
          <w:u w:val="none"/>
          <w:shd w:val="clear" w:color="auto" w:fill="FFFFFF"/>
        </w:rPr>
        <w:t xml:space="preserve">IEEE </w:t>
      </w:r>
      <w:proofErr w:type="spellStart"/>
      <w:r>
        <w:rPr>
          <w:rStyle w:val="Hyperlink"/>
          <w:rFonts w:cs="Arial"/>
          <w:color w:val="auto"/>
          <w:sz w:val="24"/>
          <w:szCs w:val="24"/>
          <w:u w:val="none"/>
          <w:shd w:val="clear" w:color="auto" w:fill="FFFFFF"/>
        </w:rPr>
        <w:t>Sofware</w:t>
      </w:r>
      <w:proofErr w:type="spellEnd"/>
      <w:r>
        <w:rPr>
          <w:rStyle w:val="Hyperlink"/>
          <w:rFonts w:cs="Arial"/>
          <w:color w:val="auto"/>
          <w:sz w:val="24"/>
          <w:szCs w:val="24"/>
          <w:u w:val="none"/>
          <w:shd w:val="clear" w:color="auto" w:fill="FFFFFF"/>
        </w:rPr>
        <w:t xml:space="preserve"> 28:4 pps: 74-83</w:t>
      </w:r>
    </w:p>
    <w:p w:rsidR="0032654C" w:rsidRPr="00861321" w:rsidRDefault="00E076ED" w:rsidP="00783902">
      <w:pPr>
        <w:rPr>
          <w:rFonts w:cs="Times New Roman"/>
          <w:sz w:val="24"/>
          <w:szCs w:val="24"/>
        </w:rPr>
      </w:pPr>
      <w:r w:rsidRPr="00AF578E">
        <w:rPr>
          <w:rFonts w:cs="Times New Roman"/>
          <w:sz w:val="24"/>
          <w:szCs w:val="24"/>
        </w:rPr>
        <w:t xml:space="preserve">Times Higher (2013) </w:t>
      </w:r>
      <w:hyperlink r:id="rId14" w:history="1">
        <w:r w:rsidRPr="00FC2945">
          <w:rPr>
            <w:rStyle w:val="Hyperlink"/>
            <w:rFonts w:cs="Times New Roman"/>
            <w:sz w:val="24"/>
            <w:szCs w:val="24"/>
          </w:rPr>
          <w:t>https://www.timeshighereducation.com/news/phdmpletion-rates-2013/2006040.article</w:t>
        </w:r>
      </w:hyperlink>
      <w:r>
        <w:rPr>
          <w:rFonts w:cs="Times New Roman"/>
          <w:sz w:val="24"/>
          <w:szCs w:val="24"/>
        </w:rPr>
        <w:t xml:space="preserve"> </w:t>
      </w:r>
      <w:r>
        <w:rPr>
          <w:rFonts w:cs="Arial"/>
          <w:color w:val="222222"/>
          <w:sz w:val="24"/>
          <w:szCs w:val="24"/>
          <w:shd w:val="clear" w:color="auto" w:fill="FFFFFF"/>
        </w:rPr>
        <w:t>accessed 7</w:t>
      </w:r>
      <w:r w:rsidRPr="00AF578E">
        <w:rPr>
          <w:rFonts w:cs="Arial"/>
          <w:color w:val="222222"/>
          <w:sz w:val="24"/>
          <w:szCs w:val="24"/>
          <w:shd w:val="clear" w:color="auto" w:fill="FFFFFF"/>
        </w:rPr>
        <w:t>/</w:t>
      </w:r>
      <w:r>
        <w:rPr>
          <w:rFonts w:cs="Arial"/>
          <w:color w:val="222222"/>
          <w:sz w:val="24"/>
          <w:szCs w:val="24"/>
          <w:shd w:val="clear" w:color="auto" w:fill="FFFFFF"/>
        </w:rPr>
        <w:t>1/19</w:t>
      </w:r>
    </w:p>
    <w:sectPr w:rsidR="0032654C" w:rsidRPr="0086132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56FFB"/>
    <w:multiLevelType w:val="hybridMultilevel"/>
    <w:tmpl w:val="BEC8B4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C0"/>
    <w:rsid w:val="000E41F8"/>
    <w:rsid w:val="001851E6"/>
    <w:rsid w:val="001B460D"/>
    <w:rsid w:val="001C4E04"/>
    <w:rsid w:val="00213795"/>
    <w:rsid w:val="00257770"/>
    <w:rsid w:val="00263D53"/>
    <w:rsid w:val="0027730B"/>
    <w:rsid w:val="002F0A0D"/>
    <w:rsid w:val="00313674"/>
    <w:rsid w:val="0032357A"/>
    <w:rsid w:val="0032654C"/>
    <w:rsid w:val="003F762F"/>
    <w:rsid w:val="00477F3A"/>
    <w:rsid w:val="004B3C49"/>
    <w:rsid w:val="00545D3D"/>
    <w:rsid w:val="0055394D"/>
    <w:rsid w:val="00572FCC"/>
    <w:rsid w:val="005E7AE3"/>
    <w:rsid w:val="006529FA"/>
    <w:rsid w:val="006A7789"/>
    <w:rsid w:val="006B4110"/>
    <w:rsid w:val="00721FD6"/>
    <w:rsid w:val="00756F7F"/>
    <w:rsid w:val="00783902"/>
    <w:rsid w:val="007F74DB"/>
    <w:rsid w:val="008321A3"/>
    <w:rsid w:val="00861321"/>
    <w:rsid w:val="008A4875"/>
    <w:rsid w:val="008E7752"/>
    <w:rsid w:val="00907B5C"/>
    <w:rsid w:val="00955CC0"/>
    <w:rsid w:val="009722C0"/>
    <w:rsid w:val="00991886"/>
    <w:rsid w:val="009A1F03"/>
    <w:rsid w:val="00A23148"/>
    <w:rsid w:val="00A27B45"/>
    <w:rsid w:val="00A94903"/>
    <w:rsid w:val="00AD0703"/>
    <w:rsid w:val="00AD464E"/>
    <w:rsid w:val="00AD78D3"/>
    <w:rsid w:val="00AF578E"/>
    <w:rsid w:val="00B10E77"/>
    <w:rsid w:val="00B2544A"/>
    <w:rsid w:val="00B450C5"/>
    <w:rsid w:val="00B57DA9"/>
    <w:rsid w:val="00B7045D"/>
    <w:rsid w:val="00BB2BC3"/>
    <w:rsid w:val="00BB6B8B"/>
    <w:rsid w:val="00BB762F"/>
    <w:rsid w:val="00BE22C5"/>
    <w:rsid w:val="00C10D23"/>
    <w:rsid w:val="00C27F9F"/>
    <w:rsid w:val="00D44421"/>
    <w:rsid w:val="00D76CAE"/>
    <w:rsid w:val="00DA6941"/>
    <w:rsid w:val="00DC14FB"/>
    <w:rsid w:val="00DC4CBF"/>
    <w:rsid w:val="00DF677A"/>
    <w:rsid w:val="00E076ED"/>
    <w:rsid w:val="00E75640"/>
    <w:rsid w:val="00E80574"/>
    <w:rsid w:val="00E922FB"/>
    <w:rsid w:val="00ED73AE"/>
    <w:rsid w:val="00EE4E2F"/>
    <w:rsid w:val="00EF7A84"/>
    <w:rsid w:val="00F845CA"/>
    <w:rsid w:val="00FA08C7"/>
    <w:rsid w:val="00FC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7797"/>
  <w15:docId w15:val="{2F727AC6-0983-44C7-8DA0-0EA1AEF0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4B3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22C0"/>
  </w:style>
  <w:style w:type="character" w:styleId="CommentReference">
    <w:name w:val="annotation reference"/>
    <w:basedOn w:val="DefaultParagraphFont"/>
    <w:uiPriority w:val="99"/>
    <w:semiHidden/>
    <w:unhideWhenUsed/>
    <w:rsid w:val="00B450C5"/>
    <w:rPr>
      <w:sz w:val="16"/>
      <w:szCs w:val="16"/>
    </w:rPr>
  </w:style>
  <w:style w:type="paragraph" w:styleId="CommentText">
    <w:name w:val="annotation text"/>
    <w:basedOn w:val="Normal"/>
    <w:link w:val="CommentTextChar"/>
    <w:uiPriority w:val="99"/>
    <w:semiHidden/>
    <w:unhideWhenUsed/>
    <w:rsid w:val="00B450C5"/>
    <w:pPr>
      <w:spacing w:line="240" w:lineRule="auto"/>
    </w:pPr>
    <w:rPr>
      <w:sz w:val="20"/>
      <w:szCs w:val="20"/>
    </w:rPr>
  </w:style>
  <w:style w:type="character" w:customStyle="1" w:styleId="CommentTextChar">
    <w:name w:val="Comment Text Char"/>
    <w:basedOn w:val="DefaultParagraphFont"/>
    <w:link w:val="CommentText"/>
    <w:uiPriority w:val="99"/>
    <w:semiHidden/>
    <w:rsid w:val="00B450C5"/>
    <w:rPr>
      <w:sz w:val="20"/>
      <w:szCs w:val="20"/>
      <w:lang w:val="en-GB"/>
    </w:rPr>
  </w:style>
  <w:style w:type="paragraph" w:styleId="CommentSubject">
    <w:name w:val="annotation subject"/>
    <w:basedOn w:val="CommentText"/>
    <w:next w:val="CommentText"/>
    <w:link w:val="CommentSubjectChar"/>
    <w:uiPriority w:val="99"/>
    <w:semiHidden/>
    <w:unhideWhenUsed/>
    <w:rsid w:val="00B450C5"/>
    <w:rPr>
      <w:b/>
      <w:bCs/>
    </w:rPr>
  </w:style>
  <w:style w:type="character" w:customStyle="1" w:styleId="CommentSubjectChar">
    <w:name w:val="Comment Subject Char"/>
    <w:basedOn w:val="CommentTextChar"/>
    <w:link w:val="CommentSubject"/>
    <w:uiPriority w:val="99"/>
    <w:semiHidden/>
    <w:rsid w:val="00B450C5"/>
    <w:rPr>
      <w:b/>
      <w:bCs/>
      <w:sz w:val="20"/>
      <w:szCs w:val="20"/>
      <w:lang w:val="en-GB"/>
    </w:rPr>
  </w:style>
  <w:style w:type="paragraph" w:styleId="BalloonText">
    <w:name w:val="Balloon Text"/>
    <w:basedOn w:val="Normal"/>
    <w:link w:val="BalloonTextChar"/>
    <w:uiPriority w:val="99"/>
    <w:semiHidden/>
    <w:unhideWhenUsed/>
    <w:rsid w:val="00B45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C5"/>
    <w:rPr>
      <w:rFonts w:ascii="Tahoma" w:hAnsi="Tahoma" w:cs="Tahoma"/>
      <w:sz w:val="16"/>
      <w:szCs w:val="16"/>
      <w:lang w:val="en-GB"/>
    </w:rPr>
  </w:style>
  <w:style w:type="paragraph" w:styleId="ListParagraph">
    <w:name w:val="List Paragraph"/>
    <w:basedOn w:val="Normal"/>
    <w:uiPriority w:val="34"/>
    <w:qFormat/>
    <w:rsid w:val="00B10E77"/>
    <w:pPr>
      <w:ind w:left="720"/>
      <w:contextualSpacing/>
    </w:pPr>
  </w:style>
  <w:style w:type="paragraph" w:styleId="Title">
    <w:name w:val="Title"/>
    <w:basedOn w:val="Normal"/>
    <w:next w:val="Normal"/>
    <w:link w:val="TitleChar"/>
    <w:uiPriority w:val="10"/>
    <w:qFormat/>
    <w:rsid w:val="00FC3A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A8A"/>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9A1F03"/>
    <w:rPr>
      <w:color w:val="0563C1" w:themeColor="hyperlink"/>
      <w:u w:val="single"/>
    </w:rPr>
  </w:style>
  <w:style w:type="character" w:customStyle="1" w:styleId="Heading1Char">
    <w:name w:val="Heading 1 Char"/>
    <w:basedOn w:val="DefaultParagraphFont"/>
    <w:link w:val="Heading1"/>
    <w:uiPriority w:val="9"/>
    <w:rsid w:val="004B3C49"/>
    <w:rPr>
      <w:rFonts w:ascii="Times New Roman" w:eastAsia="Times New Roman" w:hAnsi="Times New Roman" w:cs="Times New Roman"/>
      <w:b/>
      <w:bCs/>
      <w:kern w:val="36"/>
      <w:sz w:val="48"/>
      <w:szCs w:val="48"/>
      <w:lang w:val="en-GB" w:eastAsia="en-GB"/>
    </w:rPr>
  </w:style>
  <w:style w:type="paragraph" w:styleId="NoSpacing">
    <w:name w:val="No Spacing"/>
    <w:uiPriority w:val="1"/>
    <w:qFormat/>
    <w:rsid w:val="00AD0703"/>
    <w:pPr>
      <w:spacing w:after="0" w:line="240" w:lineRule="auto"/>
    </w:pPr>
    <w:rPr>
      <w:lang w:val="en-GB"/>
    </w:rPr>
  </w:style>
  <w:style w:type="character" w:styleId="UnresolvedMention">
    <w:name w:val="Unresolved Mention"/>
    <w:basedOn w:val="DefaultParagraphFont"/>
    <w:uiPriority w:val="99"/>
    <w:semiHidden/>
    <w:unhideWhenUsed/>
    <w:rsid w:val="000E41F8"/>
    <w:rPr>
      <w:color w:val="808080"/>
      <w:shd w:val="clear" w:color="auto" w:fill="E6E6E6"/>
    </w:rPr>
  </w:style>
  <w:style w:type="paragraph" w:styleId="Caption">
    <w:name w:val="caption"/>
    <w:basedOn w:val="Normal"/>
    <w:next w:val="Normal"/>
    <w:uiPriority w:val="35"/>
    <w:unhideWhenUsed/>
    <w:qFormat/>
    <w:rsid w:val="0086132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867167">
      <w:bodyDiv w:val="1"/>
      <w:marLeft w:val="0"/>
      <w:marRight w:val="0"/>
      <w:marTop w:val="0"/>
      <w:marBottom w:val="0"/>
      <w:divBdr>
        <w:top w:val="none" w:sz="0" w:space="0" w:color="auto"/>
        <w:left w:val="none" w:sz="0" w:space="0" w:color="auto"/>
        <w:bottom w:val="none" w:sz="0" w:space="0" w:color="auto"/>
        <w:right w:val="none" w:sz="0" w:space="0" w:color="auto"/>
      </w:divBdr>
    </w:div>
    <w:div w:id="1733382564">
      <w:bodyDiv w:val="1"/>
      <w:marLeft w:val="0"/>
      <w:marRight w:val="0"/>
      <w:marTop w:val="0"/>
      <w:marBottom w:val="0"/>
      <w:divBdr>
        <w:top w:val="none" w:sz="0" w:space="0" w:color="auto"/>
        <w:left w:val="none" w:sz="0" w:space="0" w:color="auto"/>
        <w:bottom w:val="none" w:sz="0" w:space="0" w:color="auto"/>
        <w:right w:val="none" w:sz="0" w:space="0" w:color="auto"/>
      </w:divBdr>
      <w:divsChild>
        <w:div w:id="197197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pmi.org/-/media/pmi/documents/public/pdf/learning/thought-leadership/pulse/pulse-of-the-profession-2017.pdf"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www.hefce.ac.uk/pubs/year/2013/2013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agilemanifesto.org/" TargetMode="External"/><Relationship Id="rId5" Type="http://schemas.openxmlformats.org/officeDocument/2006/relationships/hyperlink" Target="mailto:c.t.procter@salford.ac.uk" TargetMode="Externa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s://www.timeshighereducation.com/news/phdmpletion-rates-2013/2006040.articl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CF8CCF-E645-4A7F-BEE0-45CA73A22945}"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B09C7B38-C817-4C18-BDF2-3768ED8DA168}">
      <dgm:prSet phldrT="[Text]"/>
      <dgm:spPr/>
      <dgm:t>
        <a:bodyPr/>
        <a:lstStyle/>
        <a:p>
          <a:r>
            <a:rPr lang="en-US"/>
            <a:t>Design method</a:t>
          </a:r>
        </a:p>
      </dgm:t>
    </dgm:pt>
    <dgm:pt modelId="{B43A66B2-4EE1-43F9-B93D-BCC59864007C}" type="parTrans" cxnId="{EFD58F91-D9BC-4CF5-A3A6-6A5D90C228DE}">
      <dgm:prSet/>
      <dgm:spPr/>
      <dgm:t>
        <a:bodyPr/>
        <a:lstStyle/>
        <a:p>
          <a:endParaRPr lang="en-US"/>
        </a:p>
      </dgm:t>
    </dgm:pt>
    <dgm:pt modelId="{DC74DF3F-1D50-4D6B-85B8-9B999F361F84}" type="sibTrans" cxnId="{EFD58F91-D9BC-4CF5-A3A6-6A5D90C228DE}">
      <dgm:prSet/>
      <dgm:spPr/>
      <dgm:t>
        <a:bodyPr/>
        <a:lstStyle/>
        <a:p>
          <a:endParaRPr lang="en-US"/>
        </a:p>
      </dgm:t>
    </dgm:pt>
    <dgm:pt modelId="{A5F3BDDC-3752-4CD9-AE74-19E98AE17433}">
      <dgm:prSet phldrT="[Text]"/>
      <dgm:spPr/>
      <dgm:t>
        <a:bodyPr/>
        <a:lstStyle/>
        <a:p>
          <a:r>
            <a:rPr lang="en-US"/>
            <a:t>Data collection and analysis</a:t>
          </a:r>
        </a:p>
      </dgm:t>
    </dgm:pt>
    <dgm:pt modelId="{CCC43C75-8EE2-4DB3-89FE-42FB114106E9}" type="parTrans" cxnId="{ADE37F49-956C-4CE1-A3F0-BCCB62A1557F}">
      <dgm:prSet/>
      <dgm:spPr/>
      <dgm:t>
        <a:bodyPr/>
        <a:lstStyle/>
        <a:p>
          <a:endParaRPr lang="en-US"/>
        </a:p>
      </dgm:t>
    </dgm:pt>
    <dgm:pt modelId="{3BC625C8-13D5-42F5-AF69-8803F27F49CC}" type="sibTrans" cxnId="{ADE37F49-956C-4CE1-A3F0-BCCB62A1557F}">
      <dgm:prSet/>
      <dgm:spPr/>
      <dgm:t>
        <a:bodyPr/>
        <a:lstStyle/>
        <a:p>
          <a:endParaRPr lang="en-US"/>
        </a:p>
      </dgm:t>
    </dgm:pt>
    <dgm:pt modelId="{AAB15F41-DB6D-42F3-8FF4-372374EF90E0}">
      <dgm:prSet phldrT="[Text]"/>
      <dgm:spPr/>
      <dgm:t>
        <a:bodyPr/>
        <a:lstStyle/>
        <a:p>
          <a:r>
            <a:rPr lang="en-US"/>
            <a:t>Write, reflect and review</a:t>
          </a:r>
        </a:p>
      </dgm:t>
    </dgm:pt>
    <dgm:pt modelId="{BDDB9A76-4969-4CA2-8FA7-1C179678ACBF}" type="parTrans" cxnId="{E68A2E72-60AC-41C5-9ECF-55307CB9C4EF}">
      <dgm:prSet/>
      <dgm:spPr/>
      <dgm:t>
        <a:bodyPr/>
        <a:lstStyle/>
        <a:p>
          <a:endParaRPr lang="en-US"/>
        </a:p>
      </dgm:t>
    </dgm:pt>
    <dgm:pt modelId="{7BB14387-C79B-4682-A915-0BDBD84141BE}" type="sibTrans" cxnId="{E68A2E72-60AC-41C5-9ECF-55307CB9C4EF}">
      <dgm:prSet/>
      <dgm:spPr/>
      <dgm:t>
        <a:bodyPr/>
        <a:lstStyle/>
        <a:p>
          <a:endParaRPr lang="en-US"/>
        </a:p>
      </dgm:t>
    </dgm:pt>
    <dgm:pt modelId="{5D272370-74EA-4401-8AF3-56041BC1B997}">
      <dgm:prSet phldrT="[Text]"/>
      <dgm:spPr/>
      <dgm:t>
        <a:bodyPr/>
        <a:lstStyle/>
        <a:p>
          <a:r>
            <a:rPr lang="en-US"/>
            <a:t>Research questions</a:t>
          </a:r>
        </a:p>
      </dgm:t>
    </dgm:pt>
    <dgm:pt modelId="{7D0072BA-4EA5-4B85-BAAC-656975A4012C}" type="parTrans" cxnId="{3FEF5274-F0D0-4D7B-BB13-BCAB75C3019C}">
      <dgm:prSet/>
      <dgm:spPr/>
      <dgm:t>
        <a:bodyPr/>
        <a:lstStyle/>
        <a:p>
          <a:endParaRPr lang="en-US"/>
        </a:p>
      </dgm:t>
    </dgm:pt>
    <dgm:pt modelId="{B3E82CFC-1CAE-4A83-B045-CB38468BC08B}" type="sibTrans" cxnId="{3FEF5274-F0D0-4D7B-BB13-BCAB75C3019C}">
      <dgm:prSet/>
      <dgm:spPr/>
      <dgm:t>
        <a:bodyPr/>
        <a:lstStyle/>
        <a:p>
          <a:endParaRPr lang="en-US"/>
        </a:p>
      </dgm:t>
    </dgm:pt>
    <dgm:pt modelId="{145EE7AE-F9B3-4E46-A46C-3DC8555E192A}">
      <dgm:prSet phldrT="[Text]"/>
      <dgm:spPr/>
      <dgm:t>
        <a:bodyPr/>
        <a:lstStyle/>
        <a:p>
          <a:r>
            <a:rPr lang="en-US"/>
            <a:t>Literature</a:t>
          </a:r>
        </a:p>
      </dgm:t>
    </dgm:pt>
    <dgm:pt modelId="{C99C5956-FBF2-42C2-BF65-CFB07C02FAB2}" type="parTrans" cxnId="{87EAA0FB-1EE5-4298-8B37-A4D2480DDCBF}">
      <dgm:prSet/>
      <dgm:spPr/>
      <dgm:t>
        <a:bodyPr/>
        <a:lstStyle/>
        <a:p>
          <a:endParaRPr lang="en-US"/>
        </a:p>
      </dgm:t>
    </dgm:pt>
    <dgm:pt modelId="{8EC2D17F-62FA-4E57-9699-BA4FD820A319}" type="sibTrans" cxnId="{87EAA0FB-1EE5-4298-8B37-A4D2480DDCBF}">
      <dgm:prSet/>
      <dgm:spPr/>
      <dgm:t>
        <a:bodyPr/>
        <a:lstStyle/>
        <a:p>
          <a:endParaRPr lang="en-US"/>
        </a:p>
      </dgm:t>
    </dgm:pt>
    <dgm:pt modelId="{637FDA62-23E7-45EB-B0BC-99B515C30D58}" type="pres">
      <dgm:prSet presAssocID="{EDCF8CCF-E645-4A7F-BEE0-45CA73A22945}" presName="cycle" presStyleCnt="0">
        <dgm:presLayoutVars>
          <dgm:dir/>
          <dgm:resizeHandles val="exact"/>
        </dgm:presLayoutVars>
      </dgm:prSet>
      <dgm:spPr/>
    </dgm:pt>
    <dgm:pt modelId="{4C1CBE63-2BFA-4AC8-93DD-D7D29B347F98}" type="pres">
      <dgm:prSet presAssocID="{B09C7B38-C817-4C18-BDF2-3768ED8DA168}" presName="node" presStyleLbl="node1" presStyleIdx="0" presStyleCnt="5">
        <dgm:presLayoutVars>
          <dgm:bulletEnabled val="1"/>
        </dgm:presLayoutVars>
      </dgm:prSet>
      <dgm:spPr/>
    </dgm:pt>
    <dgm:pt modelId="{1B694CA8-B611-4AB6-B816-9FB5841044E0}" type="pres">
      <dgm:prSet presAssocID="{DC74DF3F-1D50-4D6B-85B8-9B999F361F84}" presName="sibTrans" presStyleLbl="sibTrans2D1" presStyleIdx="0" presStyleCnt="5"/>
      <dgm:spPr/>
    </dgm:pt>
    <dgm:pt modelId="{FD0AD258-D9F9-405B-8573-96864DE47010}" type="pres">
      <dgm:prSet presAssocID="{DC74DF3F-1D50-4D6B-85B8-9B999F361F84}" presName="connectorText" presStyleLbl="sibTrans2D1" presStyleIdx="0" presStyleCnt="5"/>
      <dgm:spPr/>
    </dgm:pt>
    <dgm:pt modelId="{F523B51B-F9FC-4136-BFBB-1C8EC7C1FE78}" type="pres">
      <dgm:prSet presAssocID="{A5F3BDDC-3752-4CD9-AE74-19E98AE17433}" presName="node" presStyleLbl="node1" presStyleIdx="1" presStyleCnt="5">
        <dgm:presLayoutVars>
          <dgm:bulletEnabled val="1"/>
        </dgm:presLayoutVars>
      </dgm:prSet>
      <dgm:spPr/>
    </dgm:pt>
    <dgm:pt modelId="{5B1542F5-4B9F-4A06-8523-B26F362F451B}" type="pres">
      <dgm:prSet presAssocID="{3BC625C8-13D5-42F5-AF69-8803F27F49CC}" presName="sibTrans" presStyleLbl="sibTrans2D1" presStyleIdx="1" presStyleCnt="5"/>
      <dgm:spPr/>
    </dgm:pt>
    <dgm:pt modelId="{C789E886-A94F-4C7F-90A1-801AE4462C59}" type="pres">
      <dgm:prSet presAssocID="{3BC625C8-13D5-42F5-AF69-8803F27F49CC}" presName="connectorText" presStyleLbl="sibTrans2D1" presStyleIdx="1" presStyleCnt="5"/>
      <dgm:spPr/>
    </dgm:pt>
    <dgm:pt modelId="{460DEAAD-E361-4BDD-BB13-963D1FBC4E05}" type="pres">
      <dgm:prSet presAssocID="{AAB15F41-DB6D-42F3-8FF4-372374EF90E0}" presName="node" presStyleLbl="node1" presStyleIdx="2" presStyleCnt="5">
        <dgm:presLayoutVars>
          <dgm:bulletEnabled val="1"/>
        </dgm:presLayoutVars>
      </dgm:prSet>
      <dgm:spPr/>
    </dgm:pt>
    <dgm:pt modelId="{DF06490A-6777-44C1-AAAF-8989B27F91EF}" type="pres">
      <dgm:prSet presAssocID="{7BB14387-C79B-4682-A915-0BDBD84141BE}" presName="sibTrans" presStyleLbl="sibTrans2D1" presStyleIdx="2" presStyleCnt="5"/>
      <dgm:spPr/>
    </dgm:pt>
    <dgm:pt modelId="{838468E6-2FE0-4A5F-91D0-21EBE99D61B3}" type="pres">
      <dgm:prSet presAssocID="{7BB14387-C79B-4682-A915-0BDBD84141BE}" presName="connectorText" presStyleLbl="sibTrans2D1" presStyleIdx="2" presStyleCnt="5"/>
      <dgm:spPr/>
    </dgm:pt>
    <dgm:pt modelId="{EFA33435-D9BF-499D-A04A-67993C49E28E}" type="pres">
      <dgm:prSet presAssocID="{5D272370-74EA-4401-8AF3-56041BC1B997}" presName="node" presStyleLbl="node1" presStyleIdx="3" presStyleCnt="5">
        <dgm:presLayoutVars>
          <dgm:bulletEnabled val="1"/>
        </dgm:presLayoutVars>
      </dgm:prSet>
      <dgm:spPr/>
    </dgm:pt>
    <dgm:pt modelId="{C5339532-EF17-4EC0-BCA8-7D96643E0D8D}" type="pres">
      <dgm:prSet presAssocID="{B3E82CFC-1CAE-4A83-B045-CB38468BC08B}" presName="sibTrans" presStyleLbl="sibTrans2D1" presStyleIdx="3" presStyleCnt="5"/>
      <dgm:spPr/>
    </dgm:pt>
    <dgm:pt modelId="{4041A449-626D-49BC-BE9F-4F47A20AEF56}" type="pres">
      <dgm:prSet presAssocID="{B3E82CFC-1CAE-4A83-B045-CB38468BC08B}" presName="connectorText" presStyleLbl="sibTrans2D1" presStyleIdx="3" presStyleCnt="5"/>
      <dgm:spPr/>
    </dgm:pt>
    <dgm:pt modelId="{E422ACA8-E352-4B17-B454-5D6BFC5BED5C}" type="pres">
      <dgm:prSet presAssocID="{145EE7AE-F9B3-4E46-A46C-3DC8555E192A}" presName="node" presStyleLbl="node1" presStyleIdx="4" presStyleCnt="5">
        <dgm:presLayoutVars>
          <dgm:bulletEnabled val="1"/>
        </dgm:presLayoutVars>
      </dgm:prSet>
      <dgm:spPr/>
    </dgm:pt>
    <dgm:pt modelId="{20961304-62DC-4B94-8AEA-7AF2B2C70D42}" type="pres">
      <dgm:prSet presAssocID="{8EC2D17F-62FA-4E57-9699-BA4FD820A319}" presName="sibTrans" presStyleLbl="sibTrans2D1" presStyleIdx="4" presStyleCnt="5"/>
      <dgm:spPr/>
    </dgm:pt>
    <dgm:pt modelId="{291D345D-2D36-42C8-8D1A-6E7C9641F7B2}" type="pres">
      <dgm:prSet presAssocID="{8EC2D17F-62FA-4E57-9699-BA4FD820A319}" presName="connectorText" presStyleLbl="sibTrans2D1" presStyleIdx="4" presStyleCnt="5"/>
      <dgm:spPr/>
    </dgm:pt>
  </dgm:ptLst>
  <dgm:cxnLst>
    <dgm:cxn modelId="{CA0F730D-2389-4AD8-983F-F8419A7C1A00}" type="presOf" srcId="{5D272370-74EA-4401-8AF3-56041BC1B997}" destId="{EFA33435-D9BF-499D-A04A-67993C49E28E}" srcOrd="0" destOrd="0" presId="urn:microsoft.com/office/officeart/2005/8/layout/cycle2"/>
    <dgm:cxn modelId="{2DE65910-4F95-48B4-AB65-76F4AC86E202}" type="presOf" srcId="{EDCF8CCF-E645-4A7F-BEE0-45CA73A22945}" destId="{637FDA62-23E7-45EB-B0BC-99B515C30D58}" srcOrd="0" destOrd="0" presId="urn:microsoft.com/office/officeart/2005/8/layout/cycle2"/>
    <dgm:cxn modelId="{839D1A2D-B2DF-4719-A966-EDA01828CCCD}" type="presOf" srcId="{B09C7B38-C817-4C18-BDF2-3768ED8DA168}" destId="{4C1CBE63-2BFA-4AC8-93DD-D7D29B347F98}" srcOrd="0" destOrd="0" presId="urn:microsoft.com/office/officeart/2005/8/layout/cycle2"/>
    <dgm:cxn modelId="{04D28E36-893C-4F82-99FB-CDC3BCB9D712}" type="presOf" srcId="{8EC2D17F-62FA-4E57-9699-BA4FD820A319}" destId="{20961304-62DC-4B94-8AEA-7AF2B2C70D42}" srcOrd="0" destOrd="0" presId="urn:microsoft.com/office/officeart/2005/8/layout/cycle2"/>
    <dgm:cxn modelId="{E7070A5E-5482-42D5-B303-61AF9F116E69}" type="presOf" srcId="{A5F3BDDC-3752-4CD9-AE74-19E98AE17433}" destId="{F523B51B-F9FC-4136-BFBB-1C8EC7C1FE78}" srcOrd="0" destOrd="0" presId="urn:microsoft.com/office/officeart/2005/8/layout/cycle2"/>
    <dgm:cxn modelId="{ADE37F49-956C-4CE1-A3F0-BCCB62A1557F}" srcId="{EDCF8CCF-E645-4A7F-BEE0-45CA73A22945}" destId="{A5F3BDDC-3752-4CD9-AE74-19E98AE17433}" srcOrd="1" destOrd="0" parTransId="{CCC43C75-8EE2-4DB3-89FE-42FB114106E9}" sibTransId="{3BC625C8-13D5-42F5-AF69-8803F27F49CC}"/>
    <dgm:cxn modelId="{E68A2E72-60AC-41C5-9ECF-55307CB9C4EF}" srcId="{EDCF8CCF-E645-4A7F-BEE0-45CA73A22945}" destId="{AAB15F41-DB6D-42F3-8FF4-372374EF90E0}" srcOrd="2" destOrd="0" parTransId="{BDDB9A76-4969-4CA2-8FA7-1C179678ACBF}" sibTransId="{7BB14387-C79B-4682-A915-0BDBD84141BE}"/>
    <dgm:cxn modelId="{3FEF5274-F0D0-4D7B-BB13-BCAB75C3019C}" srcId="{EDCF8CCF-E645-4A7F-BEE0-45CA73A22945}" destId="{5D272370-74EA-4401-8AF3-56041BC1B997}" srcOrd="3" destOrd="0" parTransId="{7D0072BA-4EA5-4B85-BAAC-656975A4012C}" sibTransId="{B3E82CFC-1CAE-4A83-B045-CB38468BC08B}"/>
    <dgm:cxn modelId="{3CC68F74-91A5-4746-B410-A2D3BE4E2CFA}" type="presOf" srcId="{7BB14387-C79B-4682-A915-0BDBD84141BE}" destId="{DF06490A-6777-44C1-AAAF-8989B27F91EF}" srcOrd="0" destOrd="0" presId="urn:microsoft.com/office/officeart/2005/8/layout/cycle2"/>
    <dgm:cxn modelId="{EFD58F91-D9BC-4CF5-A3A6-6A5D90C228DE}" srcId="{EDCF8CCF-E645-4A7F-BEE0-45CA73A22945}" destId="{B09C7B38-C817-4C18-BDF2-3768ED8DA168}" srcOrd="0" destOrd="0" parTransId="{B43A66B2-4EE1-43F9-B93D-BCC59864007C}" sibTransId="{DC74DF3F-1D50-4D6B-85B8-9B999F361F84}"/>
    <dgm:cxn modelId="{BC1415A3-8E18-4AE6-8B52-60784618F283}" type="presOf" srcId="{145EE7AE-F9B3-4E46-A46C-3DC8555E192A}" destId="{E422ACA8-E352-4B17-B454-5D6BFC5BED5C}" srcOrd="0" destOrd="0" presId="urn:microsoft.com/office/officeart/2005/8/layout/cycle2"/>
    <dgm:cxn modelId="{CB6A6AA6-E1CC-400D-9479-9A3BF0FA8D3E}" type="presOf" srcId="{B3E82CFC-1CAE-4A83-B045-CB38468BC08B}" destId="{4041A449-626D-49BC-BE9F-4F47A20AEF56}" srcOrd="1" destOrd="0" presId="urn:microsoft.com/office/officeart/2005/8/layout/cycle2"/>
    <dgm:cxn modelId="{3ED573B2-BAE5-4E70-8194-F19C500AA542}" type="presOf" srcId="{AAB15F41-DB6D-42F3-8FF4-372374EF90E0}" destId="{460DEAAD-E361-4BDD-BB13-963D1FBC4E05}" srcOrd="0" destOrd="0" presId="urn:microsoft.com/office/officeart/2005/8/layout/cycle2"/>
    <dgm:cxn modelId="{9E496FB4-BB28-4B48-8D48-C627A5D7E2FC}" type="presOf" srcId="{DC74DF3F-1D50-4D6B-85B8-9B999F361F84}" destId="{1B694CA8-B611-4AB6-B816-9FB5841044E0}" srcOrd="0" destOrd="0" presId="urn:microsoft.com/office/officeart/2005/8/layout/cycle2"/>
    <dgm:cxn modelId="{639F79B8-9806-4DC9-AE07-86A1311D1B28}" type="presOf" srcId="{3BC625C8-13D5-42F5-AF69-8803F27F49CC}" destId="{C789E886-A94F-4C7F-90A1-801AE4462C59}" srcOrd="1" destOrd="0" presId="urn:microsoft.com/office/officeart/2005/8/layout/cycle2"/>
    <dgm:cxn modelId="{983FF9CC-9BBA-45ED-87D6-6C4CF0F96B27}" type="presOf" srcId="{B3E82CFC-1CAE-4A83-B045-CB38468BC08B}" destId="{C5339532-EF17-4EC0-BCA8-7D96643E0D8D}" srcOrd="0" destOrd="0" presId="urn:microsoft.com/office/officeart/2005/8/layout/cycle2"/>
    <dgm:cxn modelId="{386758D3-3B9B-4035-B047-E5B799992386}" type="presOf" srcId="{DC74DF3F-1D50-4D6B-85B8-9B999F361F84}" destId="{FD0AD258-D9F9-405B-8573-96864DE47010}" srcOrd="1" destOrd="0" presId="urn:microsoft.com/office/officeart/2005/8/layout/cycle2"/>
    <dgm:cxn modelId="{EFC1EFE3-3F42-43D9-BFC3-AAD38802E4AC}" type="presOf" srcId="{7BB14387-C79B-4682-A915-0BDBD84141BE}" destId="{838468E6-2FE0-4A5F-91D0-21EBE99D61B3}" srcOrd="1" destOrd="0" presId="urn:microsoft.com/office/officeart/2005/8/layout/cycle2"/>
    <dgm:cxn modelId="{A041BBE8-945A-40AF-97E9-FB0B5B1D18D4}" type="presOf" srcId="{8EC2D17F-62FA-4E57-9699-BA4FD820A319}" destId="{291D345D-2D36-42C8-8D1A-6E7C9641F7B2}" srcOrd="1" destOrd="0" presId="urn:microsoft.com/office/officeart/2005/8/layout/cycle2"/>
    <dgm:cxn modelId="{FE5392F4-6C64-45FF-8DDF-32A72BF8877A}" type="presOf" srcId="{3BC625C8-13D5-42F5-AF69-8803F27F49CC}" destId="{5B1542F5-4B9F-4A06-8523-B26F362F451B}" srcOrd="0" destOrd="0" presId="urn:microsoft.com/office/officeart/2005/8/layout/cycle2"/>
    <dgm:cxn modelId="{87EAA0FB-1EE5-4298-8B37-A4D2480DDCBF}" srcId="{EDCF8CCF-E645-4A7F-BEE0-45CA73A22945}" destId="{145EE7AE-F9B3-4E46-A46C-3DC8555E192A}" srcOrd="4" destOrd="0" parTransId="{C99C5956-FBF2-42C2-BF65-CFB07C02FAB2}" sibTransId="{8EC2D17F-62FA-4E57-9699-BA4FD820A319}"/>
    <dgm:cxn modelId="{551D6CC8-26CF-4153-9ABD-6D8C6F4FF1C3}" type="presParOf" srcId="{637FDA62-23E7-45EB-B0BC-99B515C30D58}" destId="{4C1CBE63-2BFA-4AC8-93DD-D7D29B347F98}" srcOrd="0" destOrd="0" presId="urn:microsoft.com/office/officeart/2005/8/layout/cycle2"/>
    <dgm:cxn modelId="{6BEC5748-B776-424A-AC20-2CEF3A98CC90}" type="presParOf" srcId="{637FDA62-23E7-45EB-B0BC-99B515C30D58}" destId="{1B694CA8-B611-4AB6-B816-9FB5841044E0}" srcOrd="1" destOrd="0" presId="urn:microsoft.com/office/officeart/2005/8/layout/cycle2"/>
    <dgm:cxn modelId="{3A7A85CE-5E55-45B8-A176-FB375027CCED}" type="presParOf" srcId="{1B694CA8-B611-4AB6-B816-9FB5841044E0}" destId="{FD0AD258-D9F9-405B-8573-96864DE47010}" srcOrd="0" destOrd="0" presId="urn:microsoft.com/office/officeart/2005/8/layout/cycle2"/>
    <dgm:cxn modelId="{D754329E-4455-4CFA-864E-333D3AB95D6D}" type="presParOf" srcId="{637FDA62-23E7-45EB-B0BC-99B515C30D58}" destId="{F523B51B-F9FC-4136-BFBB-1C8EC7C1FE78}" srcOrd="2" destOrd="0" presId="urn:microsoft.com/office/officeart/2005/8/layout/cycle2"/>
    <dgm:cxn modelId="{754131D4-0282-42BE-9112-76BF44718788}" type="presParOf" srcId="{637FDA62-23E7-45EB-B0BC-99B515C30D58}" destId="{5B1542F5-4B9F-4A06-8523-B26F362F451B}" srcOrd="3" destOrd="0" presId="urn:microsoft.com/office/officeart/2005/8/layout/cycle2"/>
    <dgm:cxn modelId="{DDCC23A2-DBC4-4DE1-931E-2097F395C208}" type="presParOf" srcId="{5B1542F5-4B9F-4A06-8523-B26F362F451B}" destId="{C789E886-A94F-4C7F-90A1-801AE4462C59}" srcOrd="0" destOrd="0" presId="urn:microsoft.com/office/officeart/2005/8/layout/cycle2"/>
    <dgm:cxn modelId="{77F6C29E-6DF8-4618-8BEB-451803FADBEC}" type="presParOf" srcId="{637FDA62-23E7-45EB-B0BC-99B515C30D58}" destId="{460DEAAD-E361-4BDD-BB13-963D1FBC4E05}" srcOrd="4" destOrd="0" presId="urn:microsoft.com/office/officeart/2005/8/layout/cycle2"/>
    <dgm:cxn modelId="{C747AB8B-C6F3-45D6-A857-08BF8B5FCA9C}" type="presParOf" srcId="{637FDA62-23E7-45EB-B0BC-99B515C30D58}" destId="{DF06490A-6777-44C1-AAAF-8989B27F91EF}" srcOrd="5" destOrd="0" presId="urn:microsoft.com/office/officeart/2005/8/layout/cycle2"/>
    <dgm:cxn modelId="{2A2862B7-7ADF-42FF-9F52-6606ACB51723}" type="presParOf" srcId="{DF06490A-6777-44C1-AAAF-8989B27F91EF}" destId="{838468E6-2FE0-4A5F-91D0-21EBE99D61B3}" srcOrd="0" destOrd="0" presId="urn:microsoft.com/office/officeart/2005/8/layout/cycle2"/>
    <dgm:cxn modelId="{26024A3F-BF0C-4C4F-A5F3-065BECBD361F}" type="presParOf" srcId="{637FDA62-23E7-45EB-B0BC-99B515C30D58}" destId="{EFA33435-D9BF-499D-A04A-67993C49E28E}" srcOrd="6" destOrd="0" presId="urn:microsoft.com/office/officeart/2005/8/layout/cycle2"/>
    <dgm:cxn modelId="{DF8118CC-ECCF-4EAC-8825-89C57904FAF8}" type="presParOf" srcId="{637FDA62-23E7-45EB-B0BC-99B515C30D58}" destId="{C5339532-EF17-4EC0-BCA8-7D96643E0D8D}" srcOrd="7" destOrd="0" presId="urn:microsoft.com/office/officeart/2005/8/layout/cycle2"/>
    <dgm:cxn modelId="{252A88EC-0EE1-4D56-85CB-0B35A561C8EE}" type="presParOf" srcId="{C5339532-EF17-4EC0-BCA8-7D96643E0D8D}" destId="{4041A449-626D-49BC-BE9F-4F47A20AEF56}" srcOrd="0" destOrd="0" presId="urn:microsoft.com/office/officeart/2005/8/layout/cycle2"/>
    <dgm:cxn modelId="{586D19E5-E70D-4E98-A94B-DB2DBD6311CA}" type="presParOf" srcId="{637FDA62-23E7-45EB-B0BC-99B515C30D58}" destId="{E422ACA8-E352-4B17-B454-5D6BFC5BED5C}" srcOrd="8" destOrd="0" presId="urn:microsoft.com/office/officeart/2005/8/layout/cycle2"/>
    <dgm:cxn modelId="{56087082-8349-4BE2-B316-B1888FB23087}" type="presParOf" srcId="{637FDA62-23E7-45EB-B0BC-99B515C30D58}" destId="{20961304-62DC-4B94-8AEA-7AF2B2C70D42}" srcOrd="9" destOrd="0" presId="urn:microsoft.com/office/officeart/2005/8/layout/cycle2"/>
    <dgm:cxn modelId="{018AE6C6-3674-41EA-A093-91F3B2794098}" type="presParOf" srcId="{20961304-62DC-4B94-8AEA-7AF2B2C70D42}" destId="{291D345D-2D36-42C8-8D1A-6E7C9641F7B2}" srcOrd="0" destOrd="0" presId="urn:microsoft.com/office/officeart/2005/8/layout/cycle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1CBE63-2BFA-4AC8-93DD-D7D29B347F98}">
      <dsp:nvSpPr>
        <dsp:cNvPr id="0" name=""/>
        <dsp:cNvSpPr/>
      </dsp:nvSpPr>
      <dsp:spPr>
        <a:xfrm>
          <a:off x="2259657" y="390"/>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Design method</a:t>
          </a:r>
        </a:p>
      </dsp:txBody>
      <dsp:txXfrm>
        <a:off x="2401283" y="142016"/>
        <a:ext cx="683833" cy="683833"/>
      </dsp:txXfrm>
    </dsp:sp>
    <dsp:sp modelId="{1B694CA8-B611-4AB6-B816-9FB5841044E0}">
      <dsp:nvSpPr>
        <dsp:cNvPr id="0" name=""/>
        <dsp:cNvSpPr/>
      </dsp:nvSpPr>
      <dsp:spPr>
        <a:xfrm rot="2160000">
          <a:off x="3196004" y="74284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203348" y="785523"/>
        <a:ext cx="179453" cy="195835"/>
      </dsp:txXfrm>
    </dsp:sp>
    <dsp:sp modelId="{F523B51B-F9FC-4136-BFBB-1C8EC7C1FE78}">
      <dsp:nvSpPr>
        <dsp:cNvPr id="0" name=""/>
        <dsp:cNvSpPr/>
      </dsp:nvSpPr>
      <dsp:spPr>
        <a:xfrm>
          <a:off x="3433369"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Data collection and analysis</a:t>
          </a:r>
        </a:p>
      </dsp:txBody>
      <dsp:txXfrm>
        <a:off x="3574995" y="994768"/>
        <a:ext cx="683833" cy="683833"/>
      </dsp:txXfrm>
    </dsp:sp>
    <dsp:sp modelId="{5B1542F5-4B9F-4A06-8523-B26F362F451B}">
      <dsp:nvSpPr>
        <dsp:cNvPr id="0" name=""/>
        <dsp:cNvSpPr/>
      </dsp:nvSpPr>
      <dsp:spPr>
        <a:xfrm rot="6480000">
          <a:off x="3566814" y="1856479"/>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3617152" y="1885185"/>
        <a:ext cx="179453" cy="195835"/>
      </dsp:txXfrm>
    </dsp:sp>
    <dsp:sp modelId="{460DEAAD-E361-4BDD-BB13-963D1FBC4E05}">
      <dsp:nvSpPr>
        <dsp:cNvPr id="0" name=""/>
        <dsp:cNvSpPr/>
      </dsp:nvSpPr>
      <dsp:spPr>
        <a:xfrm>
          <a:off x="2985051"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Write, reflect and review</a:t>
          </a:r>
        </a:p>
      </dsp:txBody>
      <dsp:txXfrm>
        <a:off x="3126677" y="2374550"/>
        <a:ext cx="683833" cy="683833"/>
      </dsp:txXfrm>
    </dsp:sp>
    <dsp:sp modelId="{DF06490A-6777-44C1-AAAF-8989B27F91EF}">
      <dsp:nvSpPr>
        <dsp:cNvPr id="0" name=""/>
        <dsp:cNvSpPr/>
      </dsp:nvSpPr>
      <dsp:spPr>
        <a:xfrm rot="10800000">
          <a:off x="2622274" y="2553271"/>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699183" y="2618549"/>
        <a:ext cx="179453" cy="195835"/>
      </dsp:txXfrm>
    </dsp:sp>
    <dsp:sp modelId="{EFA33435-D9BF-499D-A04A-67993C49E28E}">
      <dsp:nvSpPr>
        <dsp:cNvPr id="0" name=""/>
        <dsp:cNvSpPr/>
      </dsp:nvSpPr>
      <dsp:spPr>
        <a:xfrm>
          <a:off x="1534263"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Research questions</a:t>
          </a:r>
        </a:p>
      </dsp:txBody>
      <dsp:txXfrm>
        <a:off x="1675889" y="2374550"/>
        <a:ext cx="683833" cy="683833"/>
      </dsp:txXfrm>
    </dsp:sp>
    <dsp:sp modelId="{C5339532-EF17-4EC0-BCA8-7D96643E0D8D}">
      <dsp:nvSpPr>
        <dsp:cNvPr id="0" name=""/>
        <dsp:cNvSpPr/>
      </dsp:nvSpPr>
      <dsp:spPr>
        <a:xfrm rot="15120000">
          <a:off x="1667707" y="1870280"/>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718045" y="1972130"/>
        <a:ext cx="179453" cy="195835"/>
      </dsp:txXfrm>
    </dsp:sp>
    <dsp:sp modelId="{E422ACA8-E352-4B17-B454-5D6BFC5BED5C}">
      <dsp:nvSpPr>
        <dsp:cNvPr id="0" name=""/>
        <dsp:cNvSpPr/>
      </dsp:nvSpPr>
      <dsp:spPr>
        <a:xfrm>
          <a:off x="1085945"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Literature</a:t>
          </a:r>
        </a:p>
      </dsp:txBody>
      <dsp:txXfrm>
        <a:off x="1227571" y="994768"/>
        <a:ext cx="683833" cy="683833"/>
      </dsp:txXfrm>
    </dsp:sp>
    <dsp:sp modelId="{20961304-62DC-4B94-8AEA-7AF2B2C70D42}">
      <dsp:nvSpPr>
        <dsp:cNvPr id="0" name=""/>
        <dsp:cNvSpPr/>
      </dsp:nvSpPr>
      <dsp:spPr>
        <a:xfrm rot="19440000">
          <a:off x="2022292" y="75137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hs</dc:creator>
  <cp:lastModifiedBy>Procter Chris</cp:lastModifiedBy>
  <cp:revision>5</cp:revision>
  <cp:lastPrinted>2016-01-27T11:33:00Z</cp:lastPrinted>
  <dcterms:created xsi:type="dcterms:W3CDTF">2019-02-25T14:06:00Z</dcterms:created>
  <dcterms:modified xsi:type="dcterms:W3CDTF">2019-06-20T08:32:00Z</dcterms:modified>
</cp:coreProperties>
</file>