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E5" w:rsidRDefault="0053489F">
      <w:pPr>
        <w:rPr>
          <w:b/>
        </w:rPr>
      </w:pPr>
      <w:r>
        <w:rPr>
          <w:b/>
        </w:rPr>
        <w:t xml:space="preserve">Associations between occupational sedentary time </w:t>
      </w:r>
      <w:r w:rsidR="006A5ED0">
        <w:rPr>
          <w:b/>
        </w:rPr>
        <w:t>with</w:t>
      </w:r>
      <w:r>
        <w:rPr>
          <w:b/>
        </w:rPr>
        <w:t xml:space="preserve"> adiposity markers</w:t>
      </w:r>
      <w:r w:rsidR="006A5ED0">
        <w:rPr>
          <w:b/>
        </w:rPr>
        <w:t>,</w:t>
      </w:r>
      <w:r w:rsidR="00DE1CF3">
        <w:rPr>
          <w:b/>
        </w:rPr>
        <w:t xml:space="preserve"> and</w:t>
      </w:r>
      <w:r>
        <w:rPr>
          <w:b/>
        </w:rPr>
        <w:t xml:space="preserve"> the influence of moderate to vigorous physical activity</w:t>
      </w:r>
      <w:r w:rsidR="00DE1CF3">
        <w:rPr>
          <w:b/>
        </w:rPr>
        <w:t>: does domain matter?</w:t>
      </w:r>
    </w:p>
    <w:p w:rsidR="0053489F" w:rsidRDefault="0053489F">
      <w:r>
        <w:t xml:space="preserve">AM Clarke-Cornwell, PA Cook, MH Granat </w:t>
      </w:r>
    </w:p>
    <w:p w:rsidR="0053489F" w:rsidRDefault="0053489F">
      <w:r>
        <w:rPr>
          <w:b/>
        </w:rPr>
        <w:t xml:space="preserve">Background: </w:t>
      </w:r>
      <w:r>
        <w:t xml:space="preserve"> Associations between daily sedentary time and health-related outcomes are known to be attenuated by physical activity; however, there is limited evidence on the role that domain-specific sedentary time contributes to these.</w:t>
      </w:r>
      <w:r w:rsidR="004F0B25">
        <w:t xml:space="preserve"> </w:t>
      </w:r>
      <w:r w:rsidR="00F0763D">
        <w:t>T</w:t>
      </w:r>
      <w:r w:rsidR="004F0B25">
        <w:t xml:space="preserve">he primary aim of this study was to examine the variable effects of occupational sedentary time on two measures of </w:t>
      </w:r>
      <w:r w:rsidR="00621127">
        <w:t>adiposity</w:t>
      </w:r>
      <w:r w:rsidR="00953D3E">
        <w:t xml:space="preserve"> (</w:t>
      </w:r>
      <w:r w:rsidR="00621127">
        <w:t>waist circumference (WC) and body mass index (BMI)</w:t>
      </w:r>
      <w:r w:rsidR="00953D3E">
        <w:t>)</w:t>
      </w:r>
      <w:r w:rsidR="00621127">
        <w:t xml:space="preserve">; a secondary aim was to determine the role that moderate to vigorous physical activity (MVPA) has on any variable associations. </w:t>
      </w:r>
    </w:p>
    <w:p w:rsidR="00621127" w:rsidRDefault="00621127">
      <w:r>
        <w:rPr>
          <w:b/>
        </w:rPr>
        <w:t xml:space="preserve">Methods: </w:t>
      </w:r>
      <w:r w:rsidR="007A58A1">
        <w:t>The He</w:t>
      </w:r>
      <w:bookmarkStart w:id="0" w:name="_GoBack"/>
      <w:bookmarkEnd w:id="0"/>
      <w:r w:rsidR="007A58A1">
        <w:t>alth Survey for England 2008</w:t>
      </w:r>
      <w:r w:rsidR="007A329C">
        <w:t xml:space="preserve"> (an</w:t>
      </w:r>
      <w:r w:rsidR="007A58A1">
        <w:t xml:space="preserve"> annual survey that monitors the health of the nation) provided data on </w:t>
      </w:r>
      <w:r w:rsidR="00953D3E">
        <w:t xml:space="preserve">both </w:t>
      </w:r>
      <w:r w:rsidR="007A58A1">
        <w:t>adiposity markers and physical behaviour</w:t>
      </w:r>
      <w:r w:rsidR="007A329C">
        <w:t>s.</w:t>
      </w:r>
      <w:r w:rsidR="007A58A1">
        <w:t xml:space="preserve"> The ActiGraph GT1M accelerometer was worn by a sub-sa</w:t>
      </w:r>
      <w:r w:rsidR="004A6CDE">
        <w:t>mple</w:t>
      </w:r>
      <w:r w:rsidR="007A58A1">
        <w:t xml:space="preserve"> of adult participants for seven days: </w:t>
      </w:r>
      <w:r w:rsidR="004A6CDE">
        <w:t xml:space="preserve">physical behaviours (sedentary time and average daily time in MVPA) were computed using count data from the vertical axis. </w:t>
      </w:r>
      <w:r w:rsidR="00F0763D">
        <w:t>T</w:t>
      </w:r>
      <w:r w:rsidR="004A6CDE">
        <w:t>ime in occupational sedentary behaviour was calculated using the commonly used cut-point of &lt;100 cpm</w:t>
      </w:r>
      <w:r w:rsidR="00F0763D">
        <w:t>,</w:t>
      </w:r>
      <w:r w:rsidR="004A6CDE">
        <w:t xml:space="preserve"> and MVPA was calculated using Freedson cut-points. Quantile regression models were used to examine the variable effects of occupational sedentary time on WC and BMI; models were adjusted for age, gender, accelerometer wear-time, lifestyle variables, non-work sedentary time and average time per day in MVPA.</w:t>
      </w:r>
    </w:p>
    <w:p w:rsidR="004A6CDE" w:rsidRDefault="004A6CDE">
      <w:r>
        <w:rPr>
          <w:b/>
        </w:rPr>
        <w:t>Results:</w:t>
      </w:r>
      <w:r>
        <w:t xml:space="preserve"> Of the 2356 adults with accelerometer data, 911 were in full-time employment.</w:t>
      </w:r>
      <w:r w:rsidR="00B233A2">
        <w:t xml:space="preserve">  Occupational sedentary time was not found to be associated with either adiposity marker, after the quantile regression models were adjusted for MVPA; however, </w:t>
      </w:r>
      <w:r w:rsidR="00B233A2">
        <w:t>MVPA</w:t>
      </w:r>
      <w:r w:rsidR="00B233A2">
        <w:t xml:space="preserve"> was a significant predictor in change in adiposity markers</w:t>
      </w:r>
      <w:r w:rsidR="00F0763D">
        <w:t xml:space="preserve">. For each one minute increase per day in MVPA, there were significant associations with both reduced WC and BMI, and these effects varied with increasing quantiles respectively (WC: </w:t>
      </w:r>
      <w:r w:rsidR="00F0763D">
        <w:rPr>
          <w:rFonts w:cstheme="minorHAnsi"/>
        </w:rPr>
        <w:t>β</w:t>
      </w:r>
      <w:r w:rsidR="00F0763D">
        <w:t xml:space="preserve"> coefficients for the 25</w:t>
      </w:r>
      <w:r w:rsidR="00F0763D" w:rsidRPr="00F0763D">
        <w:rPr>
          <w:vertAlign w:val="superscript"/>
        </w:rPr>
        <w:t>th</w:t>
      </w:r>
      <w:r w:rsidR="00F0763D">
        <w:t>, 50</w:t>
      </w:r>
      <w:r w:rsidR="00F0763D" w:rsidRPr="00F0763D">
        <w:rPr>
          <w:vertAlign w:val="superscript"/>
        </w:rPr>
        <w:t>th</w:t>
      </w:r>
      <w:r w:rsidR="00F0763D">
        <w:t>, 75</w:t>
      </w:r>
      <w:r w:rsidR="00F0763D" w:rsidRPr="00F0763D">
        <w:rPr>
          <w:vertAlign w:val="superscript"/>
        </w:rPr>
        <w:t>th</w:t>
      </w:r>
      <w:r w:rsidR="00F0763D">
        <w:t xml:space="preserve"> quantiles were -0.045, -0.065, -0.101; BMI: </w:t>
      </w:r>
      <w:r w:rsidR="00F0763D">
        <w:rPr>
          <w:rFonts w:cstheme="minorHAnsi"/>
        </w:rPr>
        <w:t>β</w:t>
      </w:r>
      <w:r w:rsidR="00F0763D">
        <w:t xml:space="preserve"> coefficients for the 25</w:t>
      </w:r>
      <w:r w:rsidR="00F0763D" w:rsidRPr="00F0763D">
        <w:rPr>
          <w:vertAlign w:val="superscript"/>
        </w:rPr>
        <w:t>th</w:t>
      </w:r>
      <w:r w:rsidR="00F0763D">
        <w:t>, 50</w:t>
      </w:r>
      <w:r w:rsidR="00F0763D" w:rsidRPr="00F0763D">
        <w:rPr>
          <w:vertAlign w:val="superscript"/>
        </w:rPr>
        <w:t>th</w:t>
      </w:r>
      <w:r w:rsidR="00F0763D">
        <w:t>, 75</w:t>
      </w:r>
      <w:r w:rsidR="00F0763D" w:rsidRPr="00F0763D">
        <w:rPr>
          <w:vertAlign w:val="superscript"/>
        </w:rPr>
        <w:t>th</w:t>
      </w:r>
      <w:r w:rsidR="00F0763D">
        <w:t xml:space="preserve"> quantiles were</w:t>
      </w:r>
      <w:r w:rsidR="00F0763D">
        <w:t xml:space="preserve"> -0.011, -0.021, -0.021).</w:t>
      </w:r>
    </w:p>
    <w:p w:rsidR="002F00CC" w:rsidRPr="002F00CC" w:rsidRDefault="002F00CC">
      <w:r>
        <w:rPr>
          <w:b/>
        </w:rPr>
        <w:t>Conclusions:</w:t>
      </w:r>
      <w:r>
        <w:t xml:space="preserve"> </w:t>
      </w:r>
      <w:r w:rsidR="00DE1CF3">
        <w:t>In contrast to studies that</w:t>
      </w:r>
      <w:r w:rsidR="00953D3E">
        <w:t xml:space="preserve"> have</w:t>
      </w:r>
      <w:r w:rsidR="00DE1CF3">
        <w:t xml:space="preserve"> found associations with total sedentary time and health-related outcomes, in this study, there was no evidence that occupational sedentary time is associated with health-related outcomes in the same way. Significant variable effects of daily MVPA were observed for both WC and BMI. </w:t>
      </w:r>
    </w:p>
    <w:sectPr w:rsidR="002F00CC" w:rsidRPr="002F0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9F"/>
    <w:rsid w:val="00206414"/>
    <w:rsid w:val="002F00CC"/>
    <w:rsid w:val="004A6CDE"/>
    <w:rsid w:val="004F0B25"/>
    <w:rsid w:val="0053489F"/>
    <w:rsid w:val="00621127"/>
    <w:rsid w:val="006A5ED0"/>
    <w:rsid w:val="007A329C"/>
    <w:rsid w:val="007A58A1"/>
    <w:rsid w:val="00953D3E"/>
    <w:rsid w:val="00A771E5"/>
    <w:rsid w:val="00B233A2"/>
    <w:rsid w:val="00B52082"/>
    <w:rsid w:val="00DE1CF3"/>
    <w:rsid w:val="00EA6ECA"/>
    <w:rsid w:val="00F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9747-13EC-4F29-8009-B5780B6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2148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Clarke-Cornwell</dc:creator>
  <cp:keywords/>
  <dc:description/>
  <cp:lastModifiedBy>Alex Clarke-Cornwell</cp:lastModifiedBy>
  <cp:revision>10</cp:revision>
  <dcterms:created xsi:type="dcterms:W3CDTF">2018-12-03T22:44:00Z</dcterms:created>
  <dcterms:modified xsi:type="dcterms:W3CDTF">2018-12-03T23:34:00Z</dcterms:modified>
</cp:coreProperties>
</file>