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A9E" w:rsidRDefault="005F5A9E" w:rsidP="005F5A9E">
      <w:pPr>
        <w:rPr>
          <w:b/>
          <w:sz w:val="40"/>
          <w:szCs w:val="40"/>
          <w:lang w:val="en-US"/>
        </w:rPr>
      </w:pPr>
      <w:bookmarkStart w:id="0" w:name="_GoBack"/>
      <w:r w:rsidRPr="005F5A9E">
        <w:rPr>
          <w:b/>
          <w:sz w:val="40"/>
          <w:szCs w:val="40"/>
          <w:lang w:val="en-US"/>
        </w:rPr>
        <w:t>Contemporary Issues in International Marketing</w:t>
      </w:r>
      <w:r>
        <w:rPr>
          <w:b/>
          <w:sz w:val="40"/>
          <w:szCs w:val="40"/>
          <w:lang w:val="en-US"/>
        </w:rPr>
        <w:t xml:space="preserve"> </w:t>
      </w:r>
      <w:bookmarkEnd w:id="0"/>
      <w:r>
        <w:rPr>
          <w:b/>
          <w:sz w:val="40"/>
          <w:szCs w:val="40"/>
          <w:lang w:val="en-US"/>
        </w:rPr>
        <w:t>– Conference Abstract</w:t>
      </w:r>
    </w:p>
    <w:p w:rsidR="005F5A9E" w:rsidRDefault="005F5A9E" w:rsidP="005F5A9E">
      <w:pPr>
        <w:rPr>
          <w:sz w:val="28"/>
          <w:szCs w:val="28"/>
        </w:rPr>
      </w:pPr>
      <w:r>
        <w:rPr>
          <w:sz w:val="28"/>
          <w:szCs w:val="28"/>
        </w:rPr>
        <w:t>18/07/2016</w:t>
      </w:r>
      <w:r w:rsidRPr="00442CC6">
        <w:rPr>
          <w:sz w:val="28"/>
          <w:szCs w:val="28"/>
        </w:rPr>
        <w:t xml:space="preserve"> - Alex Fenton</w:t>
      </w:r>
    </w:p>
    <w:p w:rsidR="005F5A9E" w:rsidRDefault="005F5A9E" w:rsidP="005F5A9E">
      <w:pPr>
        <w:rPr>
          <w:sz w:val="28"/>
          <w:szCs w:val="28"/>
        </w:rPr>
      </w:pPr>
    </w:p>
    <w:p w:rsidR="005F5A9E" w:rsidRPr="005F5A9E" w:rsidRDefault="005F5A9E" w:rsidP="005F5A9E">
      <w:pPr>
        <w:rPr>
          <w:rFonts w:asciiTheme="majorHAnsi" w:hAnsiTheme="majorHAnsi"/>
          <w:b/>
          <w:sz w:val="28"/>
          <w:szCs w:val="28"/>
          <w:lang w:eastAsia="ja-JP"/>
        </w:rPr>
      </w:pPr>
      <w:r>
        <w:rPr>
          <w:rFonts w:asciiTheme="majorHAnsi" w:hAnsiTheme="majorHAnsi"/>
          <w:b/>
          <w:sz w:val="28"/>
          <w:szCs w:val="28"/>
          <w:lang w:eastAsia="ja-JP"/>
        </w:rPr>
        <w:t>Building international relationships through social media marketing</w:t>
      </w:r>
      <w:r w:rsidRPr="005F5A9E">
        <w:rPr>
          <w:rFonts w:asciiTheme="majorHAnsi" w:hAnsiTheme="majorHAnsi"/>
          <w:b/>
          <w:sz w:val="28"/>
          <w:szCs w:val="28"/>
          <w:lang w:eastAsia="ja-JP"/>
        </w:rPr>
        <w:t xml:space="preserve">:  A </w:t>
      </w:r>
      <w:proofErr w:type="spellStart"/>
      <w:r w:rsidRPr="005F5A9E">
        <w:rPr>
          <w:rFonts w:asciiTheme="majorHAnsi" w:hAnsiTheme="majorHAnsi"/>
          <w:b/>
          <w:sz w:val="28"/>
          <w:szCs w:val="28"/>
          <w:lang w:eastAsia="ja-JP"/>
        </w:rPr>
        <w:t>netnography</w:t>
      </w:r>
      <w:proofErr w:type="spellEnd"/>
      <w:r w:rsidRPr="005F5A9E">
        <w:rPr>
          <w:rFonts w:asciiTheme="majorHAnsi" w:hAnsiTheme="majorHAnsi"/>
          <w:b/>
          <w:sz w:val="28"/>
          <w:szCs w:val="28"/>
          <w:lang w:eastAsia="ja-JP"/>
        </w:rPr>
        <w:t xml:space="preserve"> of football communities</w:t>
      </w:r>
    </w:p>
    <w:p w:rsidR="005F5A9E" w:rsidRDefault="005F5A9E" w:rsidP="005F5A9E">
      <w:pPr>
        <w:rPr>
          <w:rFonts w:asciiTheme="majorHAnsi" w:hAnsiTheme="majorHAnsi"/>
          <w:b/>
          <w:sz w:val="28"/>
          <w:szCs w:val="28"/>
          <w:lang w:eastAsia="ja-JP"/>
        </w:rPr>
      </w:pPr>
    </w:p>
    <w:p w:rsidR="005F5A9E" w:rsidRPr="005E1276" w:rsidRDefault="005F5A9E" w:rsidP="005F5A9E">
      <w:pPr>
        <w:rPr>
          <w:lang w:eastAsia="ja-JP"/>
        </w:rPr>
      </w:pPr>
      <w:r w:rsidRPr="005E1276">
        <w:fldChar w:fldCharType="begin" w:fldLock="1"/>
      </w:r>
      <w:r w:rsidRPr="005E1276">
        <w:instrText>ADDIN CSL_CITATION { "citationItems" : [ { "id" : "ITEM-1", "itemData" : { "ISSN" : "1066-2243", "abstract" : "Managing brand presence through social media: the case of UK football clubs", "author" : [ { "dropping-particle" : "", "family" : "McCarthy", "given" : "Jeff", "non-dropping-particle" : "", "parse-names" : false, "suffix" : "" }, { "dropping-particle" : "", "family" : "Rowley", "given" : "Jennifer", "non-dropping-particle" : "", "parse-names" : false, "suffix" : "" }, { "dropping-particle" : "", "family" : "Ashworth", "given" : "Catherine Jane", "non-dropping-particle" : "", "parse-names" : false, "suffix" : "" }, { "dropping-particle" : "", "family" : "Pioch", "given" : "Elke", "non-dropping-particle" : "", "parse-names" : false, "suffix" : "" } ], "container-title" : "Internet Research", "id" : "ITEM-1", "issue" : "2", "issued" : { "date-parts" : [ [ "2014" ] ] }, "note" : "Second, in the context of UKfootball clubs, the management of brand presence through social media is at a relatively early stage; our continuing, longitudinal, research in this area is likely to reveal how things unfold over the next few years. There is considerable scope for enhanced understanding of the way in which fans, members and customers will evolve their engagement with brands through social media over the next fewyears.", "page" : "181-204", "publisher" : "Emerald Group Publishing Limited", "title" : "Managing brand presence through social media: the case of UK football clubs", "type" : "article-journal", "volume" : "24" }, "uris" : [ "http://www.mendeley.com/documents/?uuid=f7e8963c-086a-40e4-896b-0c497cf2f524" ] } ], "mendeley" : { "formattedCitation" : "(McCarthy et al. 2014)", "manualFormatting" : "McCarthy, et al (2014)", "plainTextFormattedCitation" : "(McCarthy et al. 2014)", "previouslyFormattedCitation" : "(McCarthy et al. 2014)" }, "properties" : { "noteIndex" : 0 }, "schema" : "https://github.com/citation-style-language/schema/raw/master/csl-citation.json" }</w:instrText>
      </w:r>
      <w:r w:rsidRPr="005E1276">
        <w:fldChar w:fldCharType="separate"/>
      </w:r>
      <w:r w:rsidRPr="005E1276">
        <w:rPr>
          <w:noProof/>
        </w:rPr>
        <w:t>McCarthy, et al (2014)</w:t>
      </w:r>
      <w:r w:rsidRPr="005E1276">
        <w:fldChar w:fldCharType="end"/>
      </w:r>
      <w:r w:rsidRPr="005E1276">
        <w:t xml:space="preserve"> undertook a multiple case study of social media and football clubs and found that “There is considerable scope for enhanced understanding of the way in which fans, members and customers will evolve their engagement with brands through social media over the next few years.”</w:t>
      </w:r>
      <w:r w:rsidRPr="005E1276">
        <w:rPr>
          <w:rStyle w:val="CommentReference"/>
        </w:rPr>
        <w:t xml:space="preserve">  </w:t>
      </w:r>
      <w:r w:rsidRPr="005E1276">
        <w:t xml:space="preserve">Understanding the benefits and challenges of digital marketing and communications for sports clubs in the digital age is an important aspect of the evolving discipline of Digital Marketing. </w:t>
      </w:r>
      <w:r w:rsidRPr="005E1276">
        <w:rPr>
          <w:lang w:eastAsia="ja-JP"/>
        </w:rPr>
        <w:fldChar w:fldCharType="begin" w:fldLock="1"/>
      </w:r>
      <w:r w:rsidRPr="005E1276">
        <w:rPr>
          <w:lang w:eastAsia="ja-JP"/>
        </w:rPr>
        <w:instrText>ADDIN CSL_CITATION { "citationItems" : [ { "id" : "ITEM-1", "itemData" : { "author" : [ { "dropping-particle" : "", "family" : "Cooperstein", "given" : "David M", "non-dropping-particle" : "", "parse-names" : false, "suffix" : "" } ], "container-title" : "Forrester report, October10", "id" : "ITEM-1", "issued" : { "date-parts" : [ [ "2013" ] ] }, "title" : "Competitive Strategy in the Age of the Customer", "type" : "article-journal" }, "uris" : [ "http://www.mendeley.com/documents/?uuid=1b496085-113d-3c42-a921-d8a8ce4cf0b9" ] } ], "mendeley" : { "formattedCitation" : "(Cooperstein 2013)", "manualFormatting" : "Cooperstein, (2013)", "plainTextFormattedCitation" : "(Cooperstein 2013)", "previouslyFormattedCitation" : "(Cooperstein 2013)" }, "properties" : { "noteIndex" : 0 }, "schema" : "https://github.com/citation-style-language/schema/raw/master/csl-citation.json" }</w:instrText>
      </w:r>
      <w:r w:rsidRPr="005E1276">
        <w:rPr>
          <w:lang w:eastAsia="ja-JP"/>
        </w:rPr>
        <w:fldChar w:fldCharType="separate"/>
      </w:r>
      <w:r w:rsidRPr="005E1276">
        <w:rPr>
          <w:noProof/>
          <w:lang w:eastAsia="ja-JP"/>
        </w:rPr>
        <w:t>Cooperstein, (2013)</w:t>
      </w:r>
      <w:r w:rsidRPr="005E1276">
        <w:rPr>
          <w:lang w:eastAsia="ja-JP"/>
        </w:rPr>
        <w:fldChar w:fldCharType="end"/>
      </w:r>
      <w:r w:rsidRPr="005E1276">
        <w:rPr>
          <w:lang w:eastAsia="ja-JP"/>
        </w:rPr>
        <w:t xml:space="preserve"> highlighted that we have moved from the age of information (1990-2010), to the age of the customer where massive IT investments and billions of people interacting online have created a wave of massive, disruptive change to business.  Football clubs are examples of high impact brands with loyal customers who are using social media to reach out to international audiences. </w:t>
      </w:r>
    </w:p>
    <w:p w:rsidR="005F5A9E" w:rsidRPr="005E1276" w:rsidRDefault="005F5A9E" w:rsidP="005F5A9E">
      <w:pPr>
        <w:rPr>
          <w:lang w:eastAsia="ja-JP"/>
        </w:rPr>
      </w:pPr>
    </w:p>
    <w:p w:rsidR="005F5A9E" w:rsidRPr="005E1276" w:rsidRDefault="005E1276" w:rsidP="005F5A9E">
      <w:r w:rsidRPr="005E1276">
        <w:rPr>
          <w:lang w:eastAsia="ja-JP"/>
        </w:rPr>
        <w:t>This paper uses empirical evidence using a</w:t>
      </w:r>
      <w:r w:rsidR="005F5A9E" w:rsidRPr="005E1276">
        <w:rPr>
          <w:lang w:eastAsia="ja-JP"/>
        </w:rPr>
        <w:t xml:space="preserve"> </w:t>
      </w:r>
      <w:proofErr w:type="spellStart"/>
      <w:r w:rsidR="005F5A9E" w:rsidRPr="005E1276">
        <w:rPr>
          <w:lang w:eastAsia="ja-JP"/>
        </w:rPr>
        <w:t>netnography</w:t>
      </w:r>
      <w:proofErr w:type="spellEnd"/>
      <w:r w:rsidR="005F5A9E" w:rsidRPr="005E1276">
        <w:rPr>
          <w:lang w:eastAsia="ja-JP"/>
        </w:rPr>
        <w:t xml:space="preserve"> approach to explore and evaluate this phenomenon. </w:t>
      </w:r>
      <w:proofErr w:type="spellStart"/>
      <w:r w:rsidR="005F5A9E" w:rsidRPr="005E1276">
        <w:rPr>
          <w:lang w:eastAsia="ja-JP"/>
        </w:rPr>
        <w:t>Netnography</w:t>
      </w:r>
      <w:proofErr w:type="spellEnd"/>
      <w:r w:rsidR="005F5A9E" w:rsidRPr="005E1276">
        <w:rPr>
          <w:lang w:eastAsia="ja-JP"/>
        </w:rPr>
        <w:t xml:space="preserve"> is now a well established, twenty year old method of conducting ethnography online </w:t>
      </w:r>
      <w:r w:rsidR="005F5A9E" w:rsidRPr="005E1276">
        <w:rPr>
          <w:lang w:eastAsia="ja-JP"/>
        </w:rPr>
        <w:fldChar w:fldCharType="begin" w:fldLock="1"/>
      </w:r>
      <w:r w:rsidR="005F5A9E" w:rsidRPr="005E1276">
        <w:rPr>
          <w:lang w:eastAsia="ja-JP"/>
        </w:rPr>
        <w:instrText>ADDIN CSL_CITATION { "citationItems" : [ { "id" : "ITEM-1", "itemData" : { "author" : [ { "dropping-particle" : "V.", "family" : "Kozinets", "given" : "Robert", "non-dropping-particle" : "", "parse-names" : false, "suffix" : "" } ], "container-title" : "Sage", "id" : "ITEM-1", "issued" : { "date-parts" : [ [ "2015" ] ] }, "publisher" : "SAGE Publications", "title" : "Netnography Redefined", "type" : "book" }, "uris" : [ "http://www.mendeley.com/documents/?uuid=7167902a-3e6c-4126-b5a4-ec8ce17d68c1" ] } ], "mendeley" : { "formattedCitation" : "(Kozinets 2015)", "plainTextFormattedCitation" : "(Kozinets 2015)", "previouslyFormattedCitation" : "(Kozinets 2015)" }, "properties" : { "noteIndex" : 0 }, "schema" : "https://github.com/citation-style-language/schema/raw/master/csl-citation.json" }</w:instrText>
      </w:r>
      <w:r w:rsidR="005F5A9E" w:rsidRPr="005E1276">
        <w:rPr>
          <w:lang w:eastAsia="ja-JP"/>
        </w:rPr>
        <w:fldChar w:fldCharType="separate"/>
      </w:r>
      <w:r w:rsidR="005F5A9E" w:rsidRPr="005E1276">
        <w:rPr>
          <w:noProof/>
          <w:lang w:eastAsia="ja-JP"/>
        </w:rPr>
        <w:t>(Kozinets 2015)</w:t>
      </w:r>
      <w:r w:rsidR="005F5A9E" w:rsidRPr="005E1276">
        <w:rPr>
          <w:lang w:eastAsia="ja-JP"/>
        </w:rPr>
        <w:fldChar w:fldCharType="end"/>
      </w:r>
      <w:r w:rsidR="005F5A9E" w:rsidRPr="005E1276">
        <w:rPr>
          <w:lang w:eastAsia="ja-JP"/>
        </w:rPr>
        <w:t xml:space="preserve">. Given the quantity of people online and the amount of data in the public domain, </w:t>
      </w:r>
      <w:proofErr w:type="spellStart"/>
      <w:r w:rsidR="005F5A9E" w:rsidRPr="005E1276">
        <w:rPr>
          <w:lang w:eastAsia="ja-JP"/>
        </w:rPr>
        <w:t>Netnography</w:t>
      </w:r>
      <w:proofErr w:type="spellEnd"/>
      <w:r w:rsidR="005F5A9E" w:rsidRPr="005E1276">
        <w:rPr>
          <w:lang w:eastAsia="ja-JP"/>
        </w:rPr>
        <w:t xml:space="preserve"> has been described as</w:t>
      </w:r>
      <w:r w:rsidRPr="005E1276">
        <w:rPr>
          <w:lang w:eastAsia="ja-JP"/>
        </w:rPr>
        <w:t xml:space="preserve"> </w:t>
      </w:r>
      <w:r w:rsidR="005F5A9E" w:rsidRPr="005E1276">
        <w:t xml:space="preserve">“faster, simpler, and less expensive than traditional ethnography, and more naturalistic and unobtrusive than focus groups or interviews” </w:t>
      </w:r>
      <w:r w:rsidR="005F5A9E" w:rsidRPr="005E1276">
        <w:fldChar w:fldCharType="begin" w:fldLock="1"/>
      </w:r>
      <w:r>
        <w:instrText>ADDIN CSL_CITATION { "citationItems" : [ { "id" : "ITEM-1", "itemData" : { "ISSN" : "0022-2437", "PMID" : "6311080", "abstract" : "The author develops \"netnography\" as an online marketing research technique for providing consumer insight. Netnography is ethnography adapted to the study of online communities. As a method, netnography is faster, simpler, and less expensive than traditional ethnography and more naturalistic and unobtrusive than focus groups or interviews. It provides information on the symbolism, meanings, and consumption patterns of online consumer groups. The author provides guidelines that acknowl- edge the online environment, respect the inherent flexibility and open- ness of ethnography, and provide rigor and ethics in the conduct of mar- keting research. As an illustrative example, the author provides a netnography of an online coffee newsgroup and discusses its marketing implications.", "author" : [ { "dropping-particle" : "", "family" : "Kozinets", "given" : "Robert V. RV", "non-dropping-particle" : "", "parse-names" : false, "suffix" : "" } ], "container-title" : "Journal of marketing research", "id" : "ITEM-1", "issue" : "1", "issued" : { "date-parts" : [ [ "2002" ] ] }, "page" : "61-72", "title" : "The field behind the screen: using netnography for marketing research in online communities", "type" : "article-journal", "volume" : "39" }, "uris" : [ "http://www.mendeley.com/documents/?uuid=112bc0f7-6e43-40df-8055-4f868d7ea715" ] } ], "mendeley" : { "formattedCitation" : "(Kozinets 2002)", "plainTextFormattedCitation" : "(Kozinets 2002)", "previouslyFormattedCitation" : "(Kozinets 2002)" }, "properties" : { "noteIndex" : 0 }, "schema" : "https://github.com/citation-style-language/schema/raw/master/csl-citation.json" }</w:instrText>
      </w:r>
      <w:r w:rsidR="005F5A9E" w:rsidRPr="005E1276">
        <w:fldChar w:fldCharType="separate"/>
      </w:r>
      <w:r w:rsidR="005F5A9E" w:rsidRPr="005E1276">
        <w:rPr>
          <w:noProof/>
        </w:rPr>
        <w:t>(Kozinets 2002)</w:t>
      </w:r>
      <w:r w:rsidR="005F5A9E" w:rsidRPr="005E1276">
        <w:fldChar w:fldCharType="end"/>
      </w:r>
      <w:r w:rsidR="005F5A9E" w:rsidRPr="005E1276">
        <w:t xml:space="preserve">. </w:t>
      </w:r>
      <w:r w:rsidRPr="005E1276">
        <w:t>This study uses the blended qualitative methods of online participant observation, interviews and social network analysis to evaluate the effect of relationships between international football fans and the clubs that they support.</w:t>
      </w:r>
    </w:p>
    <w:p w:rsidR="00320DD2" w:rsidRDefault="00320DD2" w:rsidP="005F5A9E"/>
    <w:p w:rsidR="005E1276" w:rsidRPr="005E1276" w:rsidRDefault="005E1276" w:rsidP="005E1276">
      <w:pPr>
        <w:widowControl w:val="0"/>
        <w:autoSpaceDE w:val="0"/>
        <w:autoSpaceDN w:val="0"/>
        <w:adjustRightInd w:val="0"/>
        <w:ind w:left="480" w:hanging="480"/>
        <w:rPr>
          <w:rFonts w:cs="BI Bodoni BoldItalic"/>
          <w:noProof/>
          <w:lang w:val="en-US"/>
        </w:rPr>
      </w:pPr>
      <w:r>
        <w:fldChar w:fldCharType="begin" w:fldLock="1"/>
      </w:r>
      <w:r>
        <w:instrText xml:space="preserve">ADDIN Mendeley Bibliography CSL_BIBLIOGRAPHY </w:instrText>
      </w:r>
      <w:r>
        <w:fldChar w:fldCharType="separate"/>
      </w:r>
      <w:r w:rsidRPr="005E1276">
        <w:rPr>
          <w:rFonts w:cs="BI Bodoni BoldItalic"/>
          <w:noProof/>
          <w:lang w:val="en-US"/>
        </w:rPr>
        <w:t xml:space="preserve">Cooperstein, D. M. 2013. “Competitive Strategy in the Age of the Customer,” </w:t>
      </w:r>
      <w:r w:rsidRPr="005E1276">
        <w:rPr>
          <w:rFonts w:cs="BI Bodoni BoldItalic"/>
          <w:i/>
          <w:iCs/>
          <w:noProof/>
          <w:lang w:val="en-US"/>
        </w:rPr>
        <w:t>Forrester report, October10</w:t>
      </w:r>
      <w:r w:rsidRPr="005E1276">
        <w:rPr>
          <w:rFonts w:cs="BI Bodoni BoldItalic"/>
          <w:noProof/>
          <w:lang w:val="en-US"/>
        </w:rPr>
        <w:t xml:space="preserve"> (available at http://boxonline.s3.amazonaws.com/SM/Forrester_Age_of_Customer_Report.pdf).</w:t>
      </w:r>
    </w:p>
    <w:p w:rsidR="005E1276" w:rsidRPr="005E1276" w:rsidRDefault="005E1276" w:rsidP="005E1276">
      <w:pPr>
        <w:widowControl w:val="0"/>
        <w:autoSpaceDE w:val="0"/>
        <w:autoSpaceDN w:val="0"/>
        <w:adjustRightInd w:val="0"/>
        <w:ind w:left="480" w:hanging="480"/>
        <w:rPr>
          <w:rFonts w:cs="BI Bodoni BoldItalic"/>
          <w:noProof/>
          <w:lang w:val="en-US"/>
        </w:rPr>
      </w:pPr>
      <w:r w:rsidRPr="005E1276">
        <w:rPr>
          <w:rFonts w:cs="BI Bodoni BoldItalic"/>
          <w:noProof/>
          <w:lang w:val="en-US"/>
        </w:rPr>
        <w:t xml:space="preserve">Kozinets, R. V. 2015. </w:t>
      </w:r>
      <w:r w:rsidRPr="005E1276">
        <w:rPr>
          <w:rFonts w:cs="BI Bodoni BoldItalic"/>
          <w:i/>
          <w:iCs/>
          <w:noProof/>
          <w:lang w:val="en-US"/>
        </w:rPr>
        <w:t>Netnography Redefined</w:t>
      </w:r>
      <w:r w:rsidRPr="005E1276">
        <w:rPr>
          <w:rFonts w:cs="BI Bodoni BoldItalic"/>
          <w:noProof/>
          <w:lang w:val="en-US"/>
        </w:rPr>
        <w:t xml:space="preserve"> </w:t>
      </w:r>
      <w:r w:rsidRPr="005E1276">
        <w:rPr>
          <w:rFonts w:cs="BI Bodoni BoldItalic"/>
          <w:i/>
          <w:iCs/>
          <w:noProof/>
          <w:lang w:val="en-US"/>
        </w:rPr>
        <w:t>Sage</w:t>
      </w:r>
      <w:r w:rsidRPr="005E1276">
        <w:rPr>
          <w:rFonts w:cs="BI Bodoni BoldItalic"/>
          <w:noProof/>
          <w:lang w:val="en-US"/>
        </w:rPr>
        <w:t>, SAGE Publications (available at https://uk.sagepub.com/en-gb/eur/netnography/book242765).</w:t>
      </w:r>
    </w:p>
    <w:p w:rsidR="005E1276" w:rsidRPr="005E1276" w:rsidRDefault="005E1276" w:rsidP="005E1276">
      <w:pPr>
        <w:widowControl w:val="0"/>
        <w:autoSpaceDE w:val="0"/>
        <w:autoSpaceDN w:val="0"/>
        <w:adjustRightInd w:val="0"/>
        <w:ind w:left="480" w:hanging="480"/>
        <w:rPr>
          <w:rFonts w:cs="BI Bodoni BoldItalic"/>
          <w:noProof/>
          <w:lang w:val="en-US"/>
        </w:rPr>
      </w:pPr>
      <w:r w:rsidRPr="005E1276">
        <w:rPr>
          <w:rFonts w:cs="BI Bodoni BoldItalic"/>
          <w:noProof/>
          <w:lang w:val="en-US"/>
        </w:rPr>
        <w:t xml:space="preserve">Kozinets, R. V. R. 2002. “The field behind the screen: using netnography for marketing research in online communities,” </w:t>
      </w:r>
      <w:r w:rsidRPr="005E1276">
        <w:rPr>
          <w:rFonts w:cs="BI Bodoni BoldItalic"/>
          <w:i/>
          <w:iCs/>
          <w:noProof/>
          <w:lang w:val="en-US"/>
        </w:rPr>
        <w:t>Journal of marketing research</w:t>
      </w:r>
      <w:r w:rsidRPr="005E1276">
        <w:rPr>
          <w:rFonts w:cs="BI Bodoni BoldItalic"/>
          <w:noProof/>
          <w:lang w:val="en-US"/>
        </w:rPr>
        <w:t xml:space="preserve"> (39:1), pp. 61–72 (available at http://journals.ama.org/doi/abs/10.1509/jmkr.39.1.61.18935).</w:t>
      </w:r>
    </w:p>
    <w:p w:rsidR="005E1276" w:rsidRPr="005E1276" w:rsidRDefault="005E1276" w:rsidP="005E1276">
      <w:pPr>
        <w:widowControl w:val="0"/>
        <w:autoSpaceDE w:val="0"/>
        <w:autoSpaceDN w:val="0"/>
        <w:adjustRightInd w:val="0"/>
        <w:ind w:left="480" w:hanging="480"/>
        <w:rPr>
          <w:noProof/>
        </w:rPr>
      </w:pPr>
      <w:r w:rsidRPr="005E1276">
        <w:rPr>
          <w:rFonts w:cs="BI Bodoni BoldItalic"/>
          <w:noProof/>
          <w:lang w:val="en-US"/>
        </w:rPr>
        <w:t xml:space="preserve">McCarthy, J., Rowley, J., Ashworth, C. J., and Pioch, E. 2014. “Managing brand </w:t>
      </w:r>
      <w:r w:rsidRPr="005E1276">
        <w:rPr>
          <w:rFonts w:cs="BI Bodoni BoldItalic"/>
          <w:noProof/>
          <w:lang w:val="en-US"/>
        </w:rPr>
        <w:lastRenderedPageBreak/>
        <w:t xml:space="preserve">presence through social media: the case of UK football clubs,” </w:t>
      </w:r>
      <w:r w:rsidRPr="005E1276">
        <w:rPr>
          <w:rFonts w:cs="BI Bodoni BoldItalic"/>
          <w:i/>
          <w:iCs/>
          <w:noProof/>
          <w:lang w:val="en-US"/>
        </w:rPr>
        <w:t>Internet Research</w:t>
      </w:r>
      <w:r w:rsidRPr="005E1276">
        <w:rPr>
          <w:rFonts w:cs="BI Bodoni BoldItalic"/>
          <w:noProof/>
          <w:lang w:val="en-US"/>
        </w:rPr>
        <w:t xml:space="preserve"> (24:2), Emerald Group Publishing Limited, pp. 181–204 (available at http://www.emeraldinsight.com/journals.htm?issn=1066-2243&amp;volume=24&amp;issue=2&amp;articleid=17106747&amp;show=html).</w:t>
      </w:r>
    </w:p>
    <w:p w:rsidR="005E1276" w:rsidRDefault="005E1276" w:rsidP="005F5A9E">
      <w:r>
        <w:fldChar w:fldCharType="end"/>
      </w:r>
    </w:p>
    <w:sectPr w:rsidR="005E1276" w:rsidSect="00320DD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BI Bodoni BoldItalic">
    <w:altName w:val="Times New Roman"/>
    <w:panose1 w:val="00000000000000000000"/>
    <w:charset w:val="00"/>
    <w:family w:val="roman"/>
    <w:notTrueType/>
    <w:pitch w:val="default"/>
    <w:sig w:usb0="020C0041" w:usb1="00450044" w:usb2="00000000" w:usb3="00000000" w:csb0="0062F242" w:csb1="80012C18"/>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A9E"/>
    <w:rsid w:val="00320DD2"/>
    <w:rsid w:val="005E1276"/>
    <w:rsid w:val="005F5A9E"/>
    <w:rsid w:val="00AB0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7204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A9E"/>
    <w:rPr>
      <w:rFonts w:ascii="Cambria" w:eastAsia="MS ??" w:hAnsi="Cambria" w:cs="Times New Roman"/>
      <w:lang w:val="en-GB"/>
    </w:rPr>
  </w:style>
  <w:style w:type="paragraph" w:styleId="Heading1">
    <w:name w:val="heading 1"/>
    <w:basedOn w:val="Normal"/>
    <w:next w:val="Normal"/>
    <w:link w:val="Heading1Char"/>
    <w:autoRedefine/>
    <w:uiPriority w:val="99"/>
    <w:qFormat/>
    <w:rsid w:val="00AB0C75"/>
    <w:pPr>
      <w:keepNext/>
      <w:spacing w:before="240" w:after="60"/>
      <w:outlineLvl w:val="0"/>
    </w:pPr>
    <w:rPr>
      <w:rFonts w:ascii="Arial" w:eastAsia="MS ????" w:hAnsi="Arial" w:cstheme="minorBidi"/>
      <w:b/>
      <w:bCs/>
      <w:kern w:val="32"/>
      <w:szCs w:val="32"/>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B0C75"/>
    <w:rPr>
      <w:rFonts w:ascii="Arial" w:eastAsia="MS ????" w:hAnsi="Arial"/>
      <w:b/>
      <w:bCs/>
      <w:kern w:val="32"/>
      <w:szCs w:val="32"/>
      <w:lang w:eastAsia="ja-JP"/>
    </w:rPr>
  </w:style>
  <w:style w:type="character" w:styleId="CommentReference">
    <w:name w:val="annotation reference"/>
    <w:basedOn w:val="DefaultParagraphFont"/>
    <w:uiPriority w:val="99"/>
    <w:semiHidden/>
    <w:unhideWhenUsed/>
    <w:rsid w:val="005F5A9E"/>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A9E"/>
    <w:rPr>
      <w:rFonts w:ascii="Cambria" w:eastAsia="MS ??" w:hAnsi="Cambria" w:cs="Times New Roman"/>
      <w:lang w:val="en-GB"/>
    </w:rPr>
  </w:style>
  <w:style w:type="paragraph" w:styleId="Heading1">
    <w:name w:val="heading 1"/>
    <w:basedOn w:val="Normal"/>
    <w:next w:val="Normal"/>
    <w:link w:val="Heading1Char"/>
    <w:autoRedefine/>
    <w:uiPriority w:val="99"/>
    <w:qFormat/>
    <w:rsid w:val="00AB0C75"/>
    <w:pPr>
      <w:keepNext/>
      <w:spacing w:before="240" w:after="60"/>
      <w:outlineLvl w:val="0"/>
    </w:pPr>
    <w:rPr>
      <w:rFonts w:ascii="Arial" w:eastAsia="MS ????" w:hAnsi="Arial" w:cstheme="minorBidi"/>
      <w:b/>
      <w:bCs/>
      <w:kern w:val="32"/>
      <w:szCs w:val="32"/>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B0C75"/>
    <w:rPr>
      <w:rFonts w:ascii="Arial" w:eastAsia="MS ????" w:hAnsi="Arial"/>
      <w:b/>
      <w:bCs/>
      <w:kern w:val="32"/>
      <w:szCs w:val="32"/>
      <w:lang w:eastAsia="ja-JP"/>
    </w:rPr>
  </w:style>
  <w:style w:type="character" w:styleId="CommentReference">
    <w:name w:val="annotation reference"/>
    <w:basedOn w:val="DefaultParagraphFont"/>
    <w:uiPriority w:val="99"/>
    <w:semiHidden/>
    <w:unhideWhenUsed/>
    <w:rsid w:val="005F5A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1256</Words>
  <Characters>6963</Characters>
  <Application>Microsoft Macintosh Word</Application>
  <DocSecurity>0</DocSecurity>
  <Lines>169</Lines>
  <Paragraphs>44</Paragraphs>
  <ScaleCrop>false</ScaleCrop>
  <Company>University of Salford</Company>
  <LinksUpToDate>false</LinksUpToDate>
  <CharactersWithSpaces>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Fenton</dc:creator>
  <cp:keywords/>
  <dc:description/>
  <cp:lastModifiedBy>Alex Fenton</cp:lastModifiedBy>
  <cp:revision>1</cp:revision>
  <dcterms:created xsi:type="dcterms:W3CDTF">2016-07-18T09:32:00Z</dcterms:created>
  <dcterms:modified xsi:type="dcterms:W3CDTF">2016-07-18T09:51:00Z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alexfenton@yahoo.com@www.mendeley.com</vt:lpwstr>
  </property>
  <property fmtid="{D5CDD505-2E9C-101B-9397-08002B2CF9AE}" pid="4" name="Mendeley Citation Style_1">
    <vt:lpwstr>http://www.zotero.org/styles/mis-quarterly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http://www.zotero.org/styles/harvard-manchester-business-school</vt:lpwstr>
  </property>
  <property fmtid="{D5CDD505-2E9C-101B-9397-08002B2CF9AE}" pid="12" name="Mendeley Recent Style Name 3_1">
    <vt:lpwstr>Harvard - Manchester Business School</vt:lpwstr>
  </property>
  <property fmtid="{D5CDD505-2E9C-101B-9397-08002B2CF9AE}" pid="13" name="Mendeley Recent Style Id 4_1">
    <vt:lpwstr>http://www.zotero.org/styles/harvard-manchester-metropolitan-university</vt:lpwstr>
  </property>
  <property fmtid="{D5CDD505-2E9C-101B-9397-08002B2CF9AE}" pid="14" name="Mendeley Recent Style Name 4_1">
    <vt:lpwstr>Harvard - Manchester Metropolitan University</vt:lpwstr>
  </property>
  <property fmtid="{D5CDD505-2E9C-101B-9397-08002B2CF9AE}" pid="15" name="Mendeley Recent Style Id 5_1">
    <vt:lpwstr>http://www.zotero.org/styles/harvard-north-west-university</vt:lpwstr>
  </property>
  <property fmtid="{D5CDD505-2E9C-101B-9397-08002B2CF9AE}" pid="16" name="Mendeley Recent Style Name 5_1">
    <vt:lpwstr>Harvard - North-West University</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http://www.zotero.org/styles/mis-quarterly</vt:lpwstr>
  </property>
  <property fmtid="{D5CDD505-2E9C-101B-9397-08002B2CF9AE}" pid="22" name="Mendeley Recent Style Name 8_1">
    <vt:lpwstr>MIS Quarterly</vt:lpwstr>
  </property>
  <property fmtid="{D5CDD505-2E9C-101B-9397-08002B2CF9AE}" pid="23" name="Mendeley Recent Style Id 9_1">
    <vt:lpwstr>http://www.zotero.org/styles/modern-humanities-research-association</vt:lpwstr>
  </property>
  <property fmtid="{D5CDD505-2E9C-101B-9397-08002B2CF9AE}" pid="24" name="Mendeley Recent Style Name 9_1">
    <vt:lpwstr>Modern Humanities Research Association 3rd edition (note with bibliography)</vt:lpwstr>
  </property>
</Properties>
</file>