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12029" w:rsidRPr="00B12029" w:rsidRDefault="00B12029" w:rsidP="00B12029">
      <w:pPr>
        <w:spacing w:after="0" w:line="384" w:lineRule="atLeast"/>
        <w:rPr>
          <w:rFonts w:ascii="Arial" w:hAnsi="Arial" w:cs="Arial"/>
          <w:b/>
          <w:bCs/>
          <w:kern w:val="36"/>
          <w:sz w:val="20"/>
          <w:szCs w:val="20"/>
          <w:lang w:val="en"/>
        </w:rPr>
      </w:pPr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fldChar w:fldCharType="begin"/>
      </w:r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instrText xml:space="preserve"> HYPERLINK "http://ard.bmj.com/search?author1=Y.+Prior&amp;sortspec=date&amp;submit=Submit" </w:instrText>
      </w:r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fldChar w:fldCharType="separate"/>
      </w:r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t>Y. Prior</w:t>
      </w:r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fldChar w:fldCharType="end"/>
      </w:r>
      <w:hyperlink r:id="rId8" w:anchor="aff-1" w:history="1">
        <w:r w:rsidRPr="00B12029">
          <w:rPr>
            <w:rFonts w:ascii="Arial" w:eastAsia="Times New Roman" w:hAnsi="Arial" w:cs="Arial"/>
            <w:sz w:val="20"/>
            <w:szCs w:val="20"/>
            <w:vertAlign w:val="superscript"/>
            <w:lang w:val="en" w:eastAsia="en-GB"/>
          </w:rPr>
          <w:t>1</w:t>
        </w:r>
      </w:hyperlink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t xml:space="preserve">, </w:t>
      </w:r>
      <w:hyperlink r:id="rId9" w:history="1">
        <w:r w:rsidRPr="00B12029">
          <w:rPr>
            <w:rFonts w:ascii="Arial" w:eastAsia="Times New Roman" w:hAnsi="Arial" w:cs="Arial"/>
            <w:b/>
            <w:bCs/>
            <w:sz w:val="20"/>
            <w:szCs w:val="20"/>
            <w:lang w:val="en" w:eastAsia="en-GB"/>
          </w:rPr>
          <w:t>A. Hammond</w:t>
        </w:r>
      </w:hyperlink>
      <w:hyperlink r:id="rId10" w:anchor="aff-1" w:history="1">
        <w:r w:rsidRPr="00B12029">
          <w:rPr>
            <w:rFonts w:ascii="Arial" w:eastAsia="Times New Roman" w:hAnsi="Arial" w:cs="Arial"/>
            <w:sz w:val="20"/>
            <w:szCs w:val="20"/>
            <w:vertAlign w:val="superscript"/>
            <w:lang w:val="en" w:eastAsia="en-GB"/>
          </w:rPr>
          <w:t>1</w:t>
        </w:r>
      </w:hyperlink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t xml:space="preserve">, </w:t>
      </w:r>
      <w:hyperlink r:id="rId11" w:history="1">
        <w:r w:rsidRPr="00B12029">
          <w:rPr>
            <w:rFonts w:ascii="Arial" w:eastAsia="Times New Roman" w:hAnsi="Arial" w:cs="Arial"/>
            <w:b/>
            <w:bCs/>
            <w:sz w:val="20"/>
            <w:szCs w:val="20"/>
            <w:lang w:val="en" w:eastAsia="en-GB"/>
          </w:rPr>
          <w:t>S. Tyson</w:t>
        </w:r>
      </w:hyperlink>
      <w:hyperlink r:id="rId12" w:anchor="aff-2" w:history="1">
        <w:r w:rsidRPr="00B12029">
          <w:rPr>
            <w:rFonts w:ascii="Arial" w:eastAsia="Times New Roman" w:hAnsi="Arial" w:cs="Arial"/>
            <w:sz w:val="20"/>
            <w:szCs w:val="20"/>
            <w:vertAlign w:val="superscript"/>
            <w:lang w:val="en" w:eastAsia="en-GB"/>
          </w:rPr>
          <w:t>2</w:t>
        </w:r>
      </w:hyperlink>
      <w:r w:rsidRPr="00B12029"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t xml:space="preserve">, </w:t>
      </w:r>
      <w:hyperlink r:id="rId13" w:history="1">
        <w:r w:rsidRPr="00B12029">
          <w:rPr>
            <w:rFonts w:ascii="Arial" w:eastAsia="Times New Roman" w:hAnsi="Arial" w:cs="Arial"/>
            <w:b/>
            <w:bCs/>
            <w:sz w:val="20"/>
            <w:szCs w:val="20"/>
            <w:lang w:val="en" w:eastAsia="en-GB"/>
          </w:rPr>
          <w:t>A. Tennant</w:t>
        </w:r>
      </w:hyperlink>
      <w:hyperlink r:id="rId14" w:anchor="aff-3" w:history="1">
        <w:r w:rsidRPr="00B12029">
          <w:rPr>
            <w:rFonts w:ascii="Arial" w:eastAsia="Times New Roman" w:hAnsi="Arial" w:cs="Arial"/>
            <w:sz w:val="20"/>
            <w:szCs w:val="20"/>
            <w:vertAlign w:val="superscript"/>
            <w:lang w:val="en" w:eastAsia="en-GB"/>
          </w:rPr>
          <w:t>3</w:t>
        </w:r>
      </w:hyperlink>
      <w:r>
        <w:rPr>
          <w:rFonts w:ascii="Arial" w:eastAsia="Times New Roman" w:hAnsi="Arial" w:cs="Arial"/>
          <w:b/>
          <w:bCs/>
          <w:sz w:val="20"/>
          <w:szCs w:val="20"/>
          <w:lang w:val="en" w:eastAsia="en-GB"/>
        </w:rPr>
        <w:t xml:space="preserve"> (2015) </w:t>
      </w:r>
      <w:r w:rsidRPr="00B12029">
        <w:rPr>
          <w:rFonts w:ascii="Arial" w:hAnsi="Arial" w:cs="Arial"/>
          <w:b/>
          <w:bCs/>
          <w:kern w:val="36"/>
          <w:sz w:val="20"/>
          <w:szCs w:val="20"/>
          <w:lang w:val="en"/>
        </w:rPr>
        <w:t>Development and Ps</w:t>
      </w:r>
      <w:r w:rsidRPr="00B12029">
        <w:rPr>
          <w:rStyle w:val="search-term-highlight1"/>
          <w:rFonts w:ascii="Arial" w:hAnsi="Arial" w:cs="Arial"/>
          <w:color w:val="auto"/>
          <w:kern w:val="36"/>
          <w:sz w:val="20"/>
          <w:szCs w:val="20"/>
          <w:lang w:val="en"/>
        </w:rPr>
        <w:t>y</w:t>
      </w:r>
      <w:r w:rsidRPr="00B12029">
        <w:rPr>
          <w:rFonts w:ascii="Arial" w:hAnsi="Arial" w:cs="Arial"/>
          <w:b/>
          <w:bCs/>
          <w:kern w:val="36"/>
          <w:sz w:val="20"/>
          <w:szCs w:val="20"/>
          <w:lang w:val="en"/>
        </w:rPr>
        <w:t>chometric Testing of the British English Measure of Activit</w:t>
      </w:r>
      <w:r w:rsidRPr="00B12029">
        <w:rPr>
          <w:rStyle w:val="search-term-highlight1"/>
          <w:rFonts w:ascii="Arial" w:hAnsi="Arial" w:cs="Arial"/>
          <w:color w:val="auto"/>
          <w:kern w:val="36"/>
          <w:sz w:val="20"/>
          <w:szCs w:val="20"/>
          <w:lang w:val="en"/>
        </w:rPr>
        <w:t>y</w:t>
      </w:r>
      <w:r w:rsidRPr="00B12029">
        <w:rPr>
          <w:rFonts w:ascii="Arial" w:hAnsi="Arial" w:cs="Arial"/>
          <w:b/>
          <w:bCs/>
          <w:kern w:val="36"/>
          <w:sz w:val="20"/>
          <w:szCs w:val="20"/>
          <w:lang w:val="en"/>
        </w:rPr>
        <w:t xml:space="preserve"> Performance of the Hand (MAP-HAND) Questionnaire in Rheumatoid Arthritis</w:t>
      </w:r>
      <w:r>
        <w:rPr>
          <w:rFonts w:ascii="Arial" w:hAnsi="Arial" w:cs="Arial"/>
          <w:b/>
          <w:bCs/>
          <w:kern w:val="36"/>
          <w:sz w:val="20"/>
          <w:szCs w:val="20"/>
          <w:lang w:val="en"/>
        </w:rPr>
        <w:t xml:space="preserve">. Annals of the Rheumatic Diseases 74 (Suppl 2): </w:t>
      </w:r>
      <w:r w:rsidRPr="00B12029">
        <w:rPr>
          <w:rStyle w:val="slug-pages3"/>
          <w:rFonts w:ascii="Arial" w:hAnsi="Arial" w:cs="Arial"/>
          <w:b/>
          <w:sz w:val="18"/>
          <w:szCs w:val="18"/>
          <w:lang w:val="en"/>
        </w:rPr>
        <w:t xml:space="preserve">1324 </w:t>
      </w:r>
      <w:r w:rsidRPr="00B12029">
        <w:rPr>
          <w:rStyle w:val="slug-doi2"/>
          <w:rFonts w:ascii="Arial" w:hAnsi="Arial" w:cs="Arial"/>
          <w:b/>
          <w:sz w:val="18"/>
          <w:szCs w:val="18"/>
          <w:lang w:val="en"/>
        </w:rPr>
        <w:t>doi:10.1136/annrheumdis-2015-eular.3404</w:t>
      </w:r>
    </w:p>
    <w:p w:rsidR="00B12029" w:rsidRPr="00B12029" w:rsidRDefault="00B12029" w:rsidP="00B12029">
      <w:pPr>
        <w:spacing w:before="225" w:after="30" w:line="308" w:lineRule="atLeast"/>
        <w:jc w:val="both"/>
        <w:outlineLvl w:val="2"/>
        <w:rPr>
          <w:rFonts w:ascii="Arial" w:eastAsia="Times New Roman" w:hAnsi="Arial" w:cs="Arial"/>
          <w:b/>
          <w:bCs/>
          <w:sz w:val="27"/>
          <w:szCs w:val="27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27"/>
          <w:szCs w:val="27"/>
          <w:lang w:val="en" w:eastAsia="en-GB"/>
        </w:rPr>
        <w:t>Abstract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Background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The Measure of Activit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Performance of the Hand (MAP-HAND) evaluates 18 dail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activities performed using the hands. It was developed in Norwa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for people with rheumatoid arthritis (RA) using patient generated items and is the product of extensive development and testing. Items are scored on a 0-3 scale (no difficult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to not able to do)</w:t>
      </w:r>
      <w:r w:rsidRPr="00B12029">
        <w:rPr>
          <w:rFonts w:ascii="Arial" w:eastAsia="Times New Roman" w:hAnsi="Arial" w:cs="Arial"/>
          <w:sz w:val="15"/>
          <w:szCs w:val="15"/>
          <w:vertAlign w:val="superscript"/>
          <w:lang w:val="en" w:eastAsia="en-GB"/>
        </w:rPr>
        <w:t>1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Objectives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To develop a British English version of the MAP-HAND and ps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chometricall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test it in a UK population of people with rheumatoid arthritis (RA).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Methods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Development involved (i) Phase1 (cross-cultural adaptation): forward translation to British English; s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nthesis; expert panel review to ensure uniformit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; cognitive debriefing interviews, and (ii) Phase 2 (ps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chometric testing): through measuring internal consistenc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(Cronbach's alpha); test-retest reliabilit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(linear weighted kappa and Intra-Class Correlations (ICC (2,1) based on Rasch transformed data); concurrent validit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(Spearman's correlations) and Minimal Detectable Difference (MDC</w:t>
      </w:r>
      <w:r w:rsidRPr="00B12029">
        <w:rPr>
          <w:rFonts w:ascii="Arial" w:eastAsia="Times New Roman" w:hAnsi="Arial" w:cs="Arial"/>
          <w:sz w:val="15"/>
          <w:szCs w:val="15"/>
          <w:vertAlign w:val="superscript"/>
          <w:lang w:val="en" w:eastAsia="en-GB"/>
        </w:rPr>
        <w:t>95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). The internal construct validit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, measured using explorator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factor anal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sis, Mokken Scaling and Rasch anal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sis was previousl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reported</w:t>
      </w:r>
      <w:r w:rsidRPr="00B12029">
        <w:rPr>
          <w:rFonts w:ascii="Arial" w:eastAsia="Times New Roman" w:hAnsi="Arial" w:cs="Arial"/>
          <w:sz w:val="15"/>
          <w:szCs w:val="15"/>
          <w:vertAlign w:val="superscript"/>
          <w:lang w:val="en" w:eastAsia="en-GB"/>
        </w:rPr>
        <w:t>2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. Participants from 17 Rheumatolog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clinics completed postal questionnaires of demographic questions, including the MAP-HAND (twice 3 weeks apart), Health Assessment Questionnaire (HAQ), ULHAQ (7 upper limb HAQ items), SF-36v2 Ph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sical Function (PF), and Disabilit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Arm Shoulder Hand (DASH) scale.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Results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In Phase1, cultural adaptations included e.g. opening a can, instead of opening hermetic cans. Cognitive debriefing interviews (n=31) were conducted with participants: age=63.42 (SD12.04) 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ears; female: 26 (84%); RA duration=15.71 (SD12.61) 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ears. All items were considered relevant b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participants. In Phase2, 340 people completed the Test 1 questionnaire (age: 61.96 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ears (SD 12.09); RA duration: 14.44 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ears (SD 11.73); female: 251 (74%); Combination therap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: 190 (56%); Monotherap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: 91 (27%); no DMARDS: 34 (10%); Biologics: 25 (7.4%)). Of these 108 (32%) were emplo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ed, 245 (78%) lived with famil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/ spouse or significant others and 36 (10%) had children living at home. 273 (80%) completed the Test 2 MAP-HAND. Internal consistenc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(α=.96) was excellent. Test-retest reliabilit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was good: at item-level linear weighted kappa scores were good (range 0.61-0.75)); at scale level, the ICC (2,1) score was 0.96 (95% CI 0.94, 0.97)). MAP-HAND correlated strongl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with HAQ20 (r</w:t>
      </w:r>
      <w:r w:rsidRPr="00B12029">
        <w:rPr>
          <w:rFonts w:ascii="Arial" w:eastAsia="Times New Roman" w:hAnsi="Arial" w:cs="Arial"/>
          <w:sz w:val="15"/>
          <w:szCs w:val="15"/>
          <w:vertAlign w:val="subscript"/>
          <w:lang w:val="en" w:eastAsia="en-GB"/>
        </w:rPr>
        <w:t>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=.88), ULHAQ (r</w:t>
      </w:r>
      <w:r w:rsidRPr="00B12029">
        <w:rPr>
          <w:rFonts w:ascii="Arial" w:eastAsia="Times New Roman" w:hAnsi="Arial" w:cs="Arial"/>
          <w:sz w:val="15"/>
          <w:szCs w:val="15"/>
          <w:vertAlign w:val="subscript"/>
          <w:lang w:val="en" w:eastAsia="en-GB"/>
        </w:rPr>
        <w:t>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=.91), SF-36v2 (PF) Score (r</w:t>
      </w:r>
      <w:r w:rsidRPr="00B12029">
        <w:rPr>
          <w:rFonts w:ascii="Arial" w:eastAsia="Times New Roman" w:hAnsi="Arial" w:cs="Arial"/>
          <w:sz w:val="15"/>
          <w:szCs w:val="15"/>
          <w:vertAlign w:val="subscript"/>
          <w:lang w:val="en" w:eastAsia="en-GB"/>
        </w:rPr>
        <w:t>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=-.80) and DASH (r</w:t>
      </w:r>
      <w:r w:rsidRPr="00B12029">
        <w:rPr>
          <w:rFonts w:ascii="Arial" w:eastAsia="Times New Roman" w:hAnsi="Arial" w:cs="Arial"/>
          <w:sz w:val="15"/>
          <w:szCs w:val="15"/>
          <w:vertAlign w:val="subscript"/>
          <w:lang w:val="en" w:eastAsia="en-GB"/>
        </w:rPr>
        <w:t>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=.93), indicating strong concurrent validit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. The MDC</w:t>
      </w:r>
      <w:r w:rsidRPr="00B12029">
        <w:rPr>
          <w:rFonts w:ascii="Arial" w:eastAsia="Times New Roman" w:hAnsi="Arial" w:cs="Arial"/>
          <w:sz w:val="15"/>
          <w:szCs w:val="15"/>
          <w:vertAlign w:val="subscript"/>
          <w:lang w:val="en" w:eastAsia="en-GB"/>
        </w:rPr>
        <w:t>95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MAP-HAND score=3.99.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Conclusions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The British English version of the MAP-HAND has good validit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and reliabilit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in people with RA and can be used in both research and clinical practice.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References</w:t>
      </w:r>
    </w:p>
    <w:p w:rsidR="00B12029" w:rsidRPr="00B12029" w:rsidRDefault="00B12029" w:rsidP="00B12029">
      <w:pPr>
        <w:numPr>
          <w:ilvl w:val="0"/>
          <w:numId w:val="1"/>
        </w:numPr>
        <w:spacing w:before="30" w:after="225" w:line="336" w:lineRule="atLeast"/>
        <w:ind w:left="1482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Paulsen T et al (2010) Development and ps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chometric testing of the patient-reported MAP-HAND in RA. Journal of Rehabilitation Medicine 42:636-644 </w:t>
      </w:r>
    </w:p>
    <w:p w:rsidR="00B12029" w:rsidRPr="00B12029" w:rsidRDefault="00B12029" w:rsidP="00B12029">
      <w:pPr>
        <w:numPr>
          <w:ilvl w:val="0"/>
          <w:numId w:val="1"/>
        </w:numPr>
        <w:spacing w:before="30" w:after="225" w:line="336" w:lineRule="atLeast"/>
        <w:ind w:left="1482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lastRenderedPageBreak/>
        <w:t>Prior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et al (2015) Ps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chometric testing of MAP-HAND in RA: Rasch Anal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>sis. Rheumatolog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(Suppl) In press. </w:t>
      </w:r>
    </w:p>
    <w:p w:rsidR="00B12029" w:rsidRPr="00B12029" w:rsidRDefault="00B12029" w:rsidP="00B12029">
      <w:pPr>
        <w:spacing w:before="30" w:after="225" w:line="336" w:lineRule="atLeast"/>
        <w:jc w:val="both"/>
        <w:rPr>
          <w:rFonts w:ascii="Arial" w:eastAsia="Times New Roman" w:hAnsi="Arial" w:cs="Arial"/>
          <w:sz w:val="18"/>
          <w:szCs w:val="18"/>
          <w:lang w:val="en" w:eastAsia="en-GB"/>
        </w:rPr>
      </w:pPr>
      <w:r w:rsidRPr="00B12029">
        <w:rPr>
          <w:rFonts w:ascii="Arial" w:eastAsia="Times New Roman" w:hAnsi="Arial" w:cs="Arial"/>
          <w:b/>
          <w:bCs/>
          <w:sz w:val="18"/>
          <w:szCs w:val="18"/>
          <w:lang w:val="en" w:eastAsia="en-GB"/>
        </w:rPr>
        <w:t>Acknowledgements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 We would like to thank to participating NHS hospitals and patients for taking part and the Arthritis Research UK for funding this stud</w:t>
      </w:r>
      <w:r w:rsidRPr="00B12029">
        <w:rPr>
          <w:rFonts w:ascii="Arial" w:eastAsia="Times New Roman" w:hAnsi="Arial" w:cs="Arial"/>
          <w:bCs/>
          <w:sz w:val="18"/>
          <w:szCs w:val="18"/>
          <w:lang w:val="en" w:eastAsia="en-GB"/>
        </w:rPr>
        <w:t>y</w:t>
      </w:r>
      <w:r w:rsidRPr="00B12029">
        <w:rPr>
          <w:rFonts w:ascii="Arial" w:eastAsia="Times New Roman" w:hAnsi="Arial" w:cs="Arial"/>
          <w:sz w:val="18"/>
          <w:szCs w:val="18"/>
          <w:lang w:val="en" w:eastAsia="en-GB"/>
        </w:rPr>
        <w:t xml:space="preserve">. </w:t>
      </w:r>
    </w:p>
    <w:p w:rsidR="00B12029" w:rsidRPr="00B12029" w:rsidRDefault="00B12029"/>
    <w:sectPr w:rsidR="00B12029" w:rsidRPr="00B12029"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2A6" w:rsidRDefault="000A62A6" w:rsidP="00B12029">
      <w:pPr>
        <w:spacing w:after="0" w:line="240" w:lineRule="auto"/>
      </w:pPr>
      <w:r>
        <w:separator/>
      </w:r>
    </w:p>
  </w:endnote>
  <w:endnote w:type="continuationSeparator" w:id="0">
    <w:p w:rsidR="000A62A6" w:rsidRDefault="000A62A6" w:rsidP="00B12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66874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12029" w:rsidRDefault="00B1202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A62A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12029" w:rsidRDefault="00B120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2A6" w:rsidRDefault="000A62A6" w:rsidP="00B12029">
      <w:pPr>
        <w:spacing w:after="0" w:line="240" w:lineRule="auto"/>
      </w:pPr>
      <w:r>
        <w:separator/>
      </w:r>
    </w:p>
  </w:footnote>
  <w:footnote w:type="continuationSeparator" w:id="0">
    <w:p w:rsidR="000A62A6" w:rsidRDefault="000A62A6" w:rsidP="00B12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97828"/>
    <w:multiLevelType w:val="multilevel"/>
    <w:tmpl w:val="C0588F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4302BD"/>
    <w:multiLevelType w:val="multilevel"/>
    <w:tmpl w:val="79449C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029"/>
    <w:rsid w:val="000A62A6"/>
    <w:rsid w:val="001D1692"/>
    <w:rsid w:val="00B12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B12029"/>
    <w:rPr>
      <w:b/>
      <w:bCs/>
    </w:rPr>
  </w:style>
  <w:style w:type="character" w:customStyle="1" w:styleId="search-term-highlight1">
    <w:name w:val="search-term-highlight1"/>
    <w:basedOn w:val="DefaultParagraphFont"/>
    <w:rsid w:val="00B12029"/>
    <w:rPr>
      <w:b/>
      <w:bCs/>
      <w:color w:val="CC0000"/>
    </w:rPr>
  </w:style>
  <w:style w:type="character" w:customStyle="1" w:styleId="name">
    <w:name w:val="name"/>
    <w:basedOn w:val="DefaultParagraphFont"/>
    <w:rsid w:val="00B12029"/>
  </w:style>
  <w:style w:type="character" w:customStyle="1" w:styleId="slug-pages3">
    <w:name w:val="slug-pages3"/>
    <w:basedOn w:val="DefaultParagraphFont"/>
    <w:rsid w:val="00B12029"/>
    <w:rPr>
      <w:b w:val="0"/>
      <w:bCs w:val="0"/>
    </w:rPr>
  </w:style>
  <w:style w:type="character" w:customStyle="1" w:styleId="slug-doi2">
    <w:name w:val="slug-doi2"/>
    <w:basedOn w:val="DefaultParagraphFont"/>
    <w:rsid w:val="00B12029"/>
  </w:style>
  <w:style w:type="paragraph" w:styleId="Header">
    <w:name w:val="header"/>
    <w:basedOn w:val="Normal"/>
    <w:link w:val="HeaderChar"/>
    <w:uiPriority w:val="99"/>
    <w:unhideWhenUsed/>
    <w:rsid w:val="00B12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029"/>
  </w:style>
  <w:style w:type="paragraph" w:styleId="Footer">
    <w:name w:val="footer"/>
    <w:basedOn w:val="Normal"/>
    <w:link w:val="FooterChar"/>
    <w:uiPriority w:val="99"/>
    <w:unhideWhenUsed/>
    <w:rsid w:val="00B12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0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B12029"/>
    <w:rPr>
      <w:b/>
      <w:bCs/>
    </w:rPr>
  </w:style>
  <w:style w:type="character" w:customStyle="1" w:styleId="search-term-highlight1">
    <w:name w:val="search-term-highlight1"/>
    <w:basedOn w:val="DefaultParagraphFont"/>
    <w:rsid w:val="00B12029"/>
    <w:rPr>
      <w:b/>
      <w:bCs/>
      <w:color w:val="CC0000"/>
    </w:rPr>
  </w:style>
  <w:style w:type="character" w:customStyle="1" w:styleId="name">
    <w:name w:val="name"/>
    <w:basedOn w:val="DefaultParagraphFont"/>
    <w:rsid w:val="00B12029"/>
  </w:style>
  <w:style w:type="character" w:customStyle="1" w:styleId="slug-pages3">
    <w:name w:val="slug-pages3"/>
    <w:basedOn w:val="DefaultParagraphFont"/>
    <w:rsid w:val="00B12029"/>
    <w:rPr>
      <w:b w:val="0"/>
      <w:bCs w:val="0"/>
    </w:rPr>
  </w:style>
  <w:style w:type="character" w:customStyle="1" w:styleId="slug-doi2">
    <w:name w:val="slug-doi2"/>
    <w:basedOn w:val="DefaultParagraphFont"/>
    <w:rsid w:val="00B12029"/>
  </w:style>
  <w:style w:type="paragraph" w:styleId="Header">
    <w:name w:val="header"/>
    <w:basedOn w:val="Normal"/>
    <w:link w:val="HeaderChar"/>
    <w:uiPriority w:val="99"/>
    <w:unhideWhenUsed/>
    <w:rsid w:val="00B12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029"/>
  </w:style>
  <w:style w:type="paragraph" w:styleId="Footer">
    <w:name w:val="footer"/>
    <w:basedOn w:val="Normal"/>
    <w:link w:val="FooterChar"/>
    <w:uiPriority w:val="99"/>
    <w:unhideWhenUsed/>
    <w:rsid w:val="00B12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0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4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80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57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418609">
                          <w:marLeft w:val="15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230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437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7164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493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05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907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0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83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70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7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3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58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225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567383">
                          <w:marLeft w:val="15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d.bmj.com/content/74/Suppl_2/1324.1.abstract?sid=cd864dc3-6fd3-48cd-ae14-92110a7baf49" TargetMode="External"/><Relationship Id="rId13" Type="http://schemas.openxmlformats.org/officeDocument/2006/relationships/hyperlink" Target="http://ard.bmj.com/search?author1=A.+Tennant&amp;sortspec=date&amp;submit=Subm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ard.bmj.com/content/74/Suppl_2/1324.1.abstract?sid=cd864dc3-6fd3-48cd-ae14-92110a7baf49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ard.bmj.com/search?author1=S.+Tyson&amp;sortspec=date&amp;submit=Subm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ard.bmj.com/content/74/Suppl_2/1324.1.abstract?sid=cd864dc3-6fd3-48cd-ae14-92110a7baf4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rd.bmj.com/search?author1=A.+Hammond&amp;sortspec=date&amp;submit=Submit" TargetMode="External"/><Relationship Id="rId14" Type="http://schemas.openxmlformats.org/officeDocument/2006/relationships/hyperlink" Target="http://ard.bmj.com/content/74/Suppl_2/1324.1.abstract?sid=cd864dc3-6fd3-48cd-ae14-92110a7baf4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643</Words>
  <Characters>3668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    Abstract</vt:lpstr>
    </vt:vector>
  </TitlesOfParts>
  <Company/>
  <LinksUpToDate>false</LinksUpToDate>
  <CharactersWithSpaces>4303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2016-03-21T12:35:00Z</dcterms:created>
  <dcterms:modified xsi:type="dcterms:W3CDTF">2016-03-21T12:39:00Z</dcterms:modified>
</cp:coreProperties>
</file>