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DA" w:rsidRPr="00335B1E" w:rsidRDefault="009A66DA" w:rsidP="009A66DA">
      <w:pPr>
        <w:outlineLvl w:val="0"/>
        <w:rPr>
          <w:rFonts w:ascii="Arial" w:hAnsi="Arial"/>
          <w:sz w:val="22"/>
        </w:rPr>
      </w:pPr>
      <w:r w:rsidRPr="00335B1E">
        <w:rPr>
          <w:rFonts w:ascii="Arial" w:hAnsi="Arial"/>
          <w:b/>
          <w:sz w:val="22"/>
          <w:u w:val="single"/>
        </w:rPr>
        <w:t>Publications</w:t>
      </w:r>
      <w:r w:rsidRPr="00335B1E">
        <w:rPr>
          <w:rFonts w:ascii="Arial" w:hAnsi="Arial"/>
          <w:sz w:val="22"/>
        </w:rPr>
        <w:t>:</w:t>
      </w:r>
    </w:p>
    <w:p w:rsidR="009A66DA" w:rsidRPr="00335B1E" w:rsidRDefault="009A66DA" w:rsidP="009A66DA">
      <w:pPr>
        <w:outlineLvl w:val="0"/>
        <w:rPr>
          <w:rFonts w:ascii="Arial" w:hAnsi="Arial"/>
          <w:sz w:val="22"/>
        </w:rPr>
      </w:pPr>
    </w:p>
    <w:p w:rsidR="009A66DA" w:rsidRPr="00335B1E" w:rsidRDefault="009A66DA" w:rsidP="009A66DA">
      <w:pPr>
        <w:pStyle w:val="Heading1"/>
        <w:ind w:left="720"/>
        <w:rPr>
          <w:rFonts w:ascii="Arial" w:hAnsi="Arial"/>
          <w:iCs/>
          <w:sz w:val="22"/>
        </w:rPr>
      </w:pPr>
    </w:p>
    <w:p w:rsidR="009A66DA" w:rsidRPr="00335B1E" w:rsidRDefault="009A66DA" w:rsidP="009A66DA">
      <w:pPr>
        <w:pStyle w:val="Heading1"/>
        <w:ind w:left="720"/>
        <w:rPr>
          <w:rFonts w:ascii="Arial" w:hAnsi="Arial"/>
          <w:sz w:val="22"/>
        </w:rPr>
      </w:pPr>
      <w:r w:rsidRPr="00335B1E">
        <w:rPr>
          <w:rFonts w:ascii="Arial" w:hAnsi="Arial"/>
          <w:iCs/>
          <w:sz w:val="22"/>
        </w:rPr>
        <w:t xml:space="preserve">Warwick, Philip &amp; Moogan, Yvonne (2013) A Comparative study of perceptions of Internationalisation Strategies in UK Universities, </w:t>
      </w:r>
      <w:r w:rsidRPr="00335B1E">
        <w:rPr>
          <w:rFonts w:ascii="Arial" w:hAnsi="Arial"/>
          <w:i/>
          <w:iCs/>
          <w:sz w:val="22"/>
        </w:rPr>
        <w:t>COMPARE,</w:t>
      </w:r>
      <w:r w:rsidRPr="00335B1E">
        <w:rPr>
          <w:rFonts w:ascii="Arial" w:hAnsi="Arial"/>
          <w:iCs/>
          <w:sz w:val="22"/>
        </w:rPr>
        <w:t xml:space="preserve"> Volume 43 (1), pp.102-123</w:t>
      </w:r>
    </w:p>
    <w:p w:rsidR="009A66DA" w:rsidRPr="00335B1E" w:rsidRDefault="009A66DA" w:rsidP="009A66DA">
      <w:pPr>
        <w:rPr>
          <w:rFonts w:ascii="Arial" w:hAnsi="Arial"/>
          <w:sz w:val="22"/>
        </w:rPr>
      </w:pPr>
    </w:p>
    <w:p w:rsidR="009A66DA" w:rsidRDefault="009A66DA" w:rsidP="009A66DA">
      <w:pPr>
        <w:pStyle w:val="Heading1"/>
        <w:ind w:left="720"/>
        <w:rPr>
          <w:rFonts w:ascii="Arial" w:hAnsi="Arial"/>
          <w:iCs/>
          <w:sz w:val="22"/>
        </w:rPr>
      </w:pPr>
      <w:r w:rsidRPr="00335B1E">
        <w:rPr>
          <w:rFonts w:ascii="Arial" w:hAnsi="Arial"/>
          <w:iCs/>
          <w:sz w:val="22"/>
        </w:rPr>
        <w:t xml:space="preserve">Kelly, Phil &amp; Moogan, Yvonne J. (2012) Culture Shock and HE Performance: implications for teaching, </w:t>
      </w:r>
      <w:r w:rsidRPr="00335B1E">
        <w:rPr>
          <w:rFonts w:ascii="Arial" w:hAnsi="Arial"/>
          <w:i/>
          <w:iCs/>
          <w:sz w:val="22"/>
        </w:rPr>
        <w:t>Higher Education Quarterly</w:t>
      </w:r>
      <w:r w:rsidRPr="00335B1E">
        <w:rPr>
          <w:rFonts w:ascii="Arial" w:hAnsi="Arial"/>
          <w:iCs/>
          <w:sz w:val="22"/>
        </w:rPr>
        <w:t>, Volume 66 (1), pp.24-46</w:t>
      </w:r>
    </w:p>
    <w:p w:rsidR="009A66DA" w:rsidRDefault="009A66DA" w:rsidP="009A66DA"/>
    <w:p w:rsidR="009A66DA" w:rsidRDefault="009A66DA" w:rsidP="009A66DA">
      <w:pPr>
        <w:pStyle w:val="Heading1"/>
        <w:ind w:left="720"/>
        <w:rPr>
          <w:rFonts w:ascii="Arial" w:hAnsi="Arial"/>
          <w:i/>
          <w:iCs/>
          <w:sz w:val="22"/>
        </w:rPr>
      </w:pPr>
      <w:r>
        <w:rPr>
          <w:rFonts w:ascii="Arial" w:hAnsi="Arial"/>
          <w:iCs/>
          <w:sz w:val="22"/>
        </w:rPr>
        <w:t xml:space="preserve">Moogan, Yvonne, J. (2012) The Student Decision-Making Process- GMT research (HECSU) Graduate Prospects- </w:t>
      </w:r>
      <w:proofErr w:type="gramStart"/>
      <w:r>
        <w:rPr>
          <w:rFonts w:ascii="Arial" w:hAnsi="Arial"/>
          <w:i/>
          <w:iCs/>
          <w:sz w:val="22"/>
        </w:rPr>
        <w:t>Autumn</w:t>
      </w:r>
      <w:proofErr w:type="gramEnd"/>
    </w:p>
    <w:p w:rsidR="009A66DA" w:rsidRPr="00D96B71" w:rsidRDefault="009A66DA" w:rsidP="009A66DA"/>
    <w:p w:rsidR="009A66DA" w:rsidRDefault="009A66DA" w:rsidP="009A66DA">
      <w:pPr>
        <w:pStyle w:val="Heading1"/>
        <w:ind w:left="720"/>
        <w:rPr>
          <w:rFonts w:ascii="Arial" w:hAnsi="Arial"/>
          <w:iCs/>
          <w:sz w:val="22"/>
        </w:rPr>
      </w:pPr>
      <w:r w:rsidRPr="00335B1E">
        <w:rPr>
          <w:rFonts w:ascii="Arial" w:hAnsi="Arial"/>
          <w:iCs/>
          <w:sz w:val="22"/>
        </w:rPr>
        <w:t xml:space="preserve">Moogan, Yvonne J. (2011) Can a HEI’s marketing strategy improve the student-institution </w:t>
      </w:r>
      <w:proofErr w:type="gramStart"/>
      <w:r w:rsidRPr="00335B1E">
        <w:rPr>
          <w:rFonts w:ascii="Arial" w:hAnsi="Arial"/>
          <w:iCs/>
          <w:sz w:val="22"/>
        </w:rPr>
        <w:t>match ?</w:t>
      </w:r>
      <w:proofErr w:type="gramEnd"/>
      <w:r w:rsidRPr="00335B1E">
        <w:rPr>
          <w:rFonts w:ascii="Arial" w:hAnsi="Arial"/>
          <w:iCs/>
          <w:sz w:val="22"/>
        </w:rPr>
        <w:t xml:space="preserve">  </w:t>
      </w:r>
      <w:r w:rsidRPr="00335B1E">
        <w:rPr>
          <w:rFonts w:ascii="Arial" w:hAnsi="Arial"/>
          <w:i/>
          <w:iCs/>
          <w:sz w:val="22"/>
        </w:rPr>
        <w:t>International Journal of Education Management</w:t>
      </w:r>
      <w:r w:rsidRPr="00335B1E">
        <w:rPr>
          <w:rFonts w:ascii="Arial" w:hAnsi="Arial"/>
          <w:iCs/>
          <w:sz w:val="22"/>
        </w:rPr>
        <w:t>, Volume 25 (6 &amp; 7), pp.570-589</w:t>
      </w:r>
    </w:p>
    <w:p w:rsidR="009A66DA" w:rsidRPr="00D96B71" w:rsidRDefault="009A66DA" w:rsidP="009A66DA"/>
    <w:p w:rsidR="009A66DA" w:rsidRDefault="009A66DA" w:rsidP="009A66DA">
      <w:pPr>
        <w:pStyle w:val="Heading1"/>
        <w:ind w:left="720"/>
        <w:rPr>
          <w:rFonts w:ascii="Arial" w:hAnsi="Arial"/>
          <w:iCs/>
          <w:sz w:val="22"/>
        </w:rPr>
      </w:pPr>
      <w:r w:rsidRPr="00335B1E">
        <w:rPr>
          <w:rFonts w:ascii="Arial" w:hAnsi="Arial"/>
          <w:iCs/>
          <w:sz w:val="22"/>
        </w:rPr>
        <w:t xml:space="preserve">Warwick, Philip &amp; Moogan, Yvonne (2011) Internationalisation Strategy in UK Universities- what </w:t>
      </w:r>
      <w:proofErr w:type="gramStart"/>
      <w:r w:rsidRPr="00335B1E">
        <w:rPr>
          <w:rFonts w:ascii="Arial" w:hAnsi="Arial"/>
          <w:iCs/>
          <w:sz w:val="22"/>
        </w:rPr>
        <w:t>works ?</w:t>
      </w:r>
      <w:proofErr w:type="gramEnd"/>
      <w:r w:rsidRPr="00335B1E">
        <w:rPr>
          <w:rFonts w:ascii="Arial" w:hAnsi="Arial"/>
          <w:iCs/>
          <w:sz w:val="22"/>
        </w:rPr>
        <w:t xml:space="preserve"> </w:t>
      </w:r>
      <w:r w:rsidRPr="00335B1E">
        <w:rPr>
          <w:rFonts w:ascii="Arial" w:hAnsi="Arial"/>
          <w:i/>
          <w:iCs/>
          <w:sz w:val="22"/>
        </w:rPr>
        <w:t>Working Paper on University of York’s website</w:t>
      </w:r>
      <w:r w:rsidRPr="00335B1E">
        <w:rPr>
          <w:rFonts w:ascii="Arial" w:hAnsi="Arial"/>
          <w:iCs/>
          <w:sz w:val="22"/>
        </w:rPr>
        <w:t xml:space="preserve"> (July 2011)</w:t>
      </w:r>
    </w:p>
    <w:p w:rsidR="009A66DA" w:rsidRPr="00D96B71" w:rsidRDefault="009A66DA" w:rsidP="009A66DA"/>
    <w:p w:rsidR="009A66DA" w:rsidRDefault="009A66DA" w:rsidP="009A66DA">
      <w:pPr>
        <w:pStyle w:val="Heading1"/>
        <w:ind w:left="720"/>
        <w:rPr>
          <w:rFonts w:ascii="Arial" w:hAnsi="Arial"/>
          <w:iCs/>
          <w:sz w:val="22"/>
        </w:rPr>
      </w:pPr>
      <w:r>
        <w:rPr>
          <w:rFonts w:ascii="Arial" w:hAnsi="Arial"/>
          <w:iCs/>
          <w:sz w:val="22"/>
        </w:rPr>
        <w:t>M</w:t>
      </w:r>
      <w:r w:rsidRPr="00335B1E">
        <w:rPr>
          <w:rFonts w:ascii="Arial" w:hAnsi="Arial"/>
          <w:iCs/>
          <w:sz w:val="22"/>
        </w:rPr>
        <w:t xml:space="preserve">oogan, Yvonne J. (2010) </w:t>
      </w:r>
      <w:proofErr w:type="gramStart"/>
      <w:r w:rsidRPr="00335B1E">
        <w:rPr>
          <w:rFonts w:ascii="Arial" w:hAnsi="Arial"/>
          <w:iCs/>
          <w:sz w:val="22"/>
        </w:rPr>
        <w:t>An</w:t>
      </w:r>
      <w:proofErr w:type="gramEnd"/>
      <w:r w:rsidRPr="00335B1E">
        <w:rPr>
          <w:rFonts w:ascii="Arial" w:hAnsi="Arial"/>
          <w:iCs/>
          <w:sz w:val="22"/>
        </w:rPr>
        <w:t xml:space="preserve"> analysis of school pupils’ (with low SES) perceptions of university, regarding programmes of study, </w:t>
      </w:r>
      <w:r w:rsidRPr="00335B1E">
        <w:rPr>
          <w:rFonts w:ascii="Arial" w:hAnsi="Arial"/>
          <w:i/>
          <w:iCs/>
          <w:sz w:val="22"/>
        </w:rPr>
        <w:t>Journal of Educational Studies</w:t>
      </w:r>
      <w:r w:rsidRPr="00335B1E">
        <w:rPr>
          <w:rFonts w:ascii="Arial" w:hAnsi="Arial"/>
          <w:iCs/>
          <w:sz w:val="22"/>
        </w:rPr>
        <w:t xml:space="preserve">, Volume 37 (1), pp.1-14 </w:t>
      </w:r>
    </w:p>
    <w:p w:rsidR="009A66DA" w:rsidRPr="00D96B71" w:rsidRDefault="009A66DA" w:rsidP="009A66DA"/>
    <w:p w:rsidR="009A66DA" w:rsidRDefault="009A66DA" w:rsidP="009A66DA">
      <w:pPr>
        <w:pStyle w:val="Heading1"/>
        <w:ind w:left="720"/>
        <w:rPr>
          <w:rFonts w:ascii="Arial" w:hAnsi="Arial"/>
          <w:iCs/>
          <w:sz w:val="22"/>
        </w:rPr>
      </w:pPr>
      <w:r w:rsidRPr="00335B1E">
        <w:rPr>
          <w:rFonts w:ascii="Arial" w:hAnsi="Arial"/>
          <w:iCs/>
          <w:sz w:val="22"/>
        </w:rPr>
        <w:t xml:space="preserve">Moogan, Yvonne J. (2008) Decision-making of students, chapter 11 (Edited by Adrian </w:t>
      </w:r>
      <w:proofErr w:type="spellStart"/>
      <w:r w:rsidRPr="00335B1E">
        <w:rPr>
          <w:rFonts w:ascii="Arial" w:hAnsi="Arial"/>
          <w:iCs/>
          <w:sz w:val="22"/>
        </w:rPr>
        <w:t>Sargeant</w:t>
      </w:r>
      <w:proofErr w:type="spellEnd"/>
      <w:r w:rsidRPr="00335B1E">
        <w:rPr>
          <w:rFonts w:ascii="Arial" w:hAnsi="Arial"/>
          <w:iCs/>
          <w:sz w:val="22"/>
        </w:rPr>
        <w:t xml:space="preserve"> and Walter </w:t>
      </w:r>
      <w:proofErr w:type="spellStart"/>
      <w:r w:rsidRPr="00335B1E">
        <w:rPr>
          <w:rFonts w:ascii="Arial" w:hAnsi="Arial"/>
          <w:iCs/>
          <w:sz w:val="22"/>
        </w:rPr>
        <w:t>Wymer</w:t>
      </w:r>
      <w:proofErr w:type="spellEnd"/>
      <w:r w:rsidRPr="00335B1E">
        <w:rPr>
          <w:rFonts w:ascii="Arial" w:hAnsi="Arial"/>
          <w:iCs/>
          <w:sz w:val="22"/>
        </w:rPr>
        <w:t>) in The Routledge Companion to Non-profit Marketing, Routledge Publisher, ISBN 0415417279</w:t>
      </w:r>
    </w:p>
    <w:p w:rsidR="009A66DA" w:rsidRPr="00D96B71" w:rsidRDefault="009A66DA" w:rsidP="009A66DA"/>
    <w:p w:rsidR="009A66DA" w:rsidRDefault="009A66DA" w:rsidP="009A66DA">
      <w:pPr>
        <w:pStyle w:val="Heading1"/>
        <w:ind w:left="720"/>
        <w:rPr>
          <w:rFonts w:ascii="Arial" w:hAnsi="Arial"/>
          <w:sz w:val="22"/>
        </w:rPr>
      </w:pPr>
      <w:r w:rsidRPr="00335B1E">
        <w:rPr>
          <w:rFonts w:ascii="Arial" w:hAnsi="Arial"/>
          <w:sz w:val="22"/>
        </w:rPr>
        <w:t>Moogan</w:t>
      </w:r>
      <w:r>
        <w:rPr>
          <w:rFonts w:ascii="Arial" w:hAnsi="Arial"/>
          <w:sz w:val="22"/>
        </w:rPr>
        <w:t xml:space="preserve">, </w:t>
      </w:r>
      <w:r w:rsidRPr="00335B1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Yvonne J. </w:t>
      </w:r>
      <w:r w:rsidRPr="00335B1E">
        <w:rPr>
          <w:rFonts w:ascii="Arial" w:hAnsi="Arial"/>
          <w:sz w:val="22"/>
        </w:rPr>
        <w:t>(2003) “Attitudes of Pre-application Students Towards University Programme Features and Delivery Methods”, The Report of the LJM University team of the Aim Higher Greater Merseyside Project as funded by HEFCE- ISBN: 0-9544597-0-9- February, pp.26-30</w:t>
      </w:r>
    </w:p>
    <w:p w:rsidR="009A66DA" w:rsidRPr="00D96B71" w:rsidRDefault="009A66DA" w:rsidP="009A66DA"/>
    <w:p w:rsidR="009A66DA" w:rsidRPr="00335B1E" w:rsidRDefault="009A66DA" w:rsidP="009A66DA">
      <w:pPr>
        <w:pStyle w:val="Heading1"/>
        <w:ind w:left="720"/>
        <w:rPr>
          <w:rFonts w:ascii="Arial" w:hAnsi="Arial"/>
          <w:sz w:val="22"/>
        </w:rPr>
      </w:pPr>
      <w:r w:rsidRPr="00335B1E">
        <w:rPr>
          <w:rFonts w:ascii="Arial" w:hAnsi="Arial"/>
          <w:sz w:val="22"/>
        </w:rPr>
        <w:t>Moogan</w:t>
      </w:r>
      <w:r>
        <w:rPr>
          <w:rFonts w:ascii="Arial" w:hAnsi="Arial"/>
          <w:sz w:val="22"/>
        </w:rPr>
        <w:t>, Yvonne J.</w:t>
      </w:r>
      <w:r w:rsidRPr="00335B1E">
        <w:rPr>
          <w:rFonts w:ascii="Arial" w:hAnsi="Arial"/>
          <w:sz w:val="22"/>
        </w:rPr>
        <w:t xml:space="preserve"> &amp; Steve Baron (2003) “An Analysis of Student Characteristics within the Student Decision-Making Process”, </w:t>
      </w:r>
      <w:r w:rsidRPr="00335B1E">
        <w:rPr>
          <w:rFonts w:ascii="Arial" w:hAnsi="Arial"/>
          <w:i/>
          <w:sz w:val="22"/>
        </w:rPr>
        <w:t>Journal of Further and Higher Education</w:t>
      </w:r>
      <w:r w:rsidRPr="00335B1E">
        <w:rPr>
          <w:rFonts w:ascii="Arial" w:hAnsi="Arial"/>
          <w:sz w:val="22"/>
        </w:rPr>
        <w:t>, Volume 27 (3) pp.271-287</w:t>
      </w:r>
    </w:p>
    <w:p w:rsidR="009A66DA" w:rsidRPr="00335B1E" w:rsidRDefault="009A66DA" w:rsidP="009A66DA">
      <w:pPr>
        <w:rPr>
          <w:rFonts w:ascii="Arial" w:hAnsi="Arial"/>
          <w:sz w:val="22"/>
        </w:rPr>
      </w:pPr>
    </w:p>
    <w:p w:rsidR="009A66DA" w:rsidRPr="00335B1E" w:rsidRDefault="009A66DA" w:rsidP="009A66DA">
      <w:pPr>
        <w:pStyle w:val="Heading1"/>
        <w:ind w:left="720"/>
        <w:rPr>
          <w:rFonts w:ascii="Arial" w:hAnsi="Arial"/>
          <w:sz w:val="22"/>
        </w:rPr>
      </w:pPr>
      <w:r w:rsidRPr="00335B1E">
        <w:rPr>
          <w:rFonts w:ascii="Arial" w:hAnsi="Arial"/>
          <w:sz w:val="22"/>
        </w:rPr>
        <w:t xml:space="preserve">Moogan, Yvonne J. Steve Baron &amp; Steve Bainbridge (2001) “Timings and </w:t>
      </w:r>
      <w:proofErr w:type="spellStart"/>
      <w:r w:rsidRPr="00335B1E">
        <w:rPr>
          <w:rFonts w:ascii="Arial" w:hAnsi="Arial"/>
          <w:sz w:val="22"/>
        </w:rPr>
        <w:t>Tradeoffs</w:t>
      </w:r>
      <w:proofErr w:type="spellEnd"/>
      <w:r w:rsidRPr="00335B1E">
        <w:rPr>
          <w:rFonts w:ascii="Arial" w:hAnsi="Arial"/>
          <w:sz w:val="22"/>
        </w:rPr>
        <w:t xml:space="preserve"> in the Marketing of Higher Education Courses: a conjoint analysis approach”, </w:t>
      </w:r>
      <w:r w:rsidRPr="00335B1E">
        <w:rPr>
          <w:rFonts w:ascii="Arial" w:hAnsi="Arial"/>
          <w:i/>
          <w:sz w:val="22"/>
        </w:rPr>
        <w:t>Marketing Intelligence and Planning</w:t>
      </w:r>
      <w:r w:rsidRPr="00335B1E">
        <w:rPr>
          <w:rFonts w:ascii="Arial" w:hAnsi="Arial"/>
          <w:sz w:val="22"/>
        </w:rPr>
        <w:t>, Volume 19 (2/3) pp.179-187</w:t>
      </w:r>
    </w:p>
    <w:p w:rsidR="009A66DA" w:rsidRPr="00335B1E" w:rsidRDefault="009A66DA" w:rsidP="009A66DA">
      <w:pPr>
        <w:pStyle w:val="Heading1"/>
        <w:ind w:left="720"/>
        <w:rPr>
          <w:rFonts w:ascii="Arial" w:hAnsi="Arial"/>
          <w:sz w:val="22"/>
        </w:rPr>
      </w:pPr>
    </w:p>
    <w:p w:rsidR="009A66DA" w:rsidRPr="00335B1E" w:rsidRDefault="009A66DA" w:rsidP="009A66DA">
      <w:pPr>
        <w:pStyle w:val="Heading1"/>
        <w:ind w:left="720"/>
        <w:rPr>
          <w:rFonts w:ascii="Arial" w:hAnsi="Arial"/>
          <w:sz w:val="22"/>
        </w:rPr>
      </w:pPr>
      <w:r w:rsidRPr="00335B1E">
        <w:rPr>
          <w:rFonts w:ascii="Arial" w:hAnsi="Arial"/>
          <w:sz w:val="22"/>
        </w:rPr>
        <w:t xml:space="preserve">Moogan, Yvonne J. Steve Baron &amp; Kim Harris (1999) “Decision-Making Behaviour of Potential Higher Education Students”, </w:t>
      </w:r>
      <w:r w:rsidRPr="00335B1E">
        <w:rPr>
          <w:rFonts w:ascii="Arial" w:hAnsi="Arial"/>
          <w:i/>
          <w:sz w:val="22"/>
        </w:rPr>
        <w:t>Journal of Higher Education Quarterly</w:t>
      </w:r>
      <w:r w:rsidRPr="00335B1E">
        <w:rPr>
          <w:rFonts w:ascii="Arial" w:hAnsi="Arial"/>
          <w:sz w:val="22"/>
        </w:rPr>
        <w:t>, Volume 53 (3) pp.211-228</w:t>
      </w:r>
    </w:p>
    <w:p w:rsidR="009A66DA" w:rsidRPr="00335B1E" w:rsidRDefault="009A66DA" w:rsidP="009A66DA">
      <w:pPr>
        <w:pStyle w:val="Heading1"/>
        <w:ind w:left="720"/>
        <w:rPr>
          <w:rFonts w:ascii="Arial" w:hAnsi="Arial"/>
          <w:sz w:val="22"/>
        </w:rPr>
      </w:pPr>
    </w:p>
    <w:p w:rsidR="009A66DA" w:rsidRPr="00335B1E" w:rsidRDefault="009A66DA" w:rsidP="009A66DA">
      <w:pPr>
        <w:rPr>
          <w:rFonts w:ascii="Arial" w:hAnsi="Arial"/>
          <w:sz w:val="22"/>
        </w:rPr>
      </w:pPr>
    </w:p>
    <w:p w:rsidR="000C305D" w:rsidRDefault="000C305D">
      <w:bookmarkStart w:id="0" w:name="_GoBack"/>
      <w:bookmarkEnd w:id="0"/>
    </w:p>
    <w:sectPr w:rsidR="000C3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DA"/>
    <w:rsid w:val="000C305D"/>
    <w:rsid w:val="009A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A66DA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6DA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A66DA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6D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Salford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IT Services</cp:lastModifiedBy>
  <cp:revision>1</cp:revision>
  <dcterms:created xsi:type="dcterms:W3CDTF">2015-01-29T14:24:00Z</dcterms:created>
  <dcterms:modified xsi:type="dcterms:W3CDTF">2015-01-29T14:24:00Z</dcterms:modified>
</cp:coreProperties>
</file>