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AB9CD" w14:textId="77777777" w:rsidR="007D7B7B" w:rsidRPr="009B194F" w:rsidRDefault="007D7B7B" w:rsidP="007D7B7B">
      <w:pPr>
        <w:spacing w:line="360" w:lineRule="auto"/>
        <w:rPr>
          <w:rStyle w:val="cf01"/>
          <w:rFonts w:ascii="Times New Roman" w:hAnsi="Times New Roman" w:cs="Times New Roman"/>
          <w:b/>
          <w:bCs/>
          <w:sz w:val="24"/>
          <w:szCs w:val="24"/>
          <w:u w:val="single"/>
        </w:rPr>
      </w:pPr>
      <w:r w:rsidRPr="009B194F">
        <w:rPr>
          <w:rStyle w:val="cf01"/>
          <w:rFonts w:ascii="Times New Roman" w:hAnsi="Times New Roman" w:cs="Times New Roman"/>
          <w:b/>
          <w:bCs/>
          <w:sz w:val="24"/>
          <w:szCs w:val="24"/>
          <w:u w:val="single"/>
        </w:rPr>
        <w:t>Claiming deservingness: the durability of social security claimant discourses during the Covid-19 pandemic</w:t>
      </w:r>
    </w:p>
    <w:p w14:paraId="5027F04E" w14:textId="77777777" w:rsidR="007D7B7B" w:rsidRDefault="007D7B7B" w:rsidP="00602520">
      <w:pPr>
        <w:spacing w:before="120" w:line="360" w:lineRule="auto"/>
        <w:jc w:val="both"/>
        <w:rPr>
          <w:rFonts w:ascii="Times New Roman" w:hAnsi="Times New Roman" w:cs="Times New Roman"/>
          <w:u w:val="single"/>
        </w:rPr>
      </w:pPr>
    </w:p>
    <w:p w14:paraId="39E8B13B" w14:textId="48ADBBC7" w:rsidR="007D7B7B" w:rsidRDefault="007D7B7B" w:rsidP="00602520">
      <w:pPr>
        <w:spacing w:before="120" w:line="360" w:lineRule="auto"/>
        <w:jc w:val="both"/>
        <w:rPr>
          <w:rFonts w:ascii="Times New Roman" w:hAnsi="Times New Roman" w:cs="Times New Roman"/>
          <w:u w:val="single"/>
        </w:rPr>
      </w:pPr>
      <w:r>
        <w:rPr>
          <w:rFonts w:ascii="Times New Roman" w:hAnsi="Times New Roman" w:cs="Times New Roman"/>
          <w:u w:val="single"/>
        </w:rPr>
        <w:t>Keywords</w:t>
      </w:r>
    </w:p>
    <w:p w14:paraId="2A8816E2" w14:textId="589A308E" w:rsidR="007D7B7B" w:rsidRDefault="00CD5A43" w:rsidP="00602520">
      <w:pPr>
        <w:spacing w:before="120" w:line="360" w:lineRule="auto"/>
        <w:jc w:val="both"/>
        <w:rPr>
          <w:rFonts w:ascii="Times New Roman" w:hAnsi="Times New Roman" w:cs="Times New Roman"/>
        </w:rPr>
      </w:pPr>
      <w:r w:rsidRPr="00CD5A43">
        <w:rPr>
          <w:rFonts w:ascii="Times New Roman" w:hAnsi="Times New Roman" w:cs="Times New Roman"/>
        </w:rPr>
        <w:t>COVID-19</w:t>
      </w:r>
      <w:r>
        <w:rPr>
          <w:rFonts w:ascii="Times New Roman" w:hAnsi="Times New Roman" w:cs="Times New Roman"/>
        </w:rPr>
        <w:t xml:space="preserve">; </w:t>
      </w:r>
      <w:r w:rsidRPr="00CD5A43">
        <w:rPr>
          <w:rFonts w:ascii="Times New Roman" w:hAnsi="Times New Roman" w:cs="Times New Roman"/>
        </w:rPr>
        <w:t>Deservingness</w:t>
      </w:r>
      <w:r>
        <w:rPr>
          <w:rFonts w:ascii="Times New Roman" w:hAnsi="Times New Roman" w:cs="Times New Roman"/>
        </w:rPr>
        <w:t xml:space="preserve">; </w:t>
      </w:r>
      <w:r w:rsidRPr="00CD5A43">
        <w:rPr>
          <w:rFonts w:ascii="Times New Roman" w:hAnsi="Times New Roman" w:cs="Times New Roman"/>
        </w:rPr>
        <w:t>Social security</w:t>
      </w:r>
      <w:r>
        <w:rPr>
          <w:rFonts w:ascii="Times New Roman" w:hAnsi="Times New Roman" w:cs="Times New Roman"/>
        </w:rPr>
        <w:t xml:space="preserve">; </w:t>
      </w:r>
      <w:r w:rsidRPr="00CD5A43">
        <w:rPr>
          <w:rFonts w:ascii="Times New Roman" w:hAnsi="Times New Roman" w:cs="Times New Roman"/>
        </w:rPr>
        <w:t>UK</w:t>
      </w:r>
      <w:r>
        <w:rPr>
          <w:rFonts w:ascii="Times New Roman" w:hAnsi="Times New Roman" w:cs="Times New Roman"/>
        </w:rPr>
        <w:t xml:space="preserve">; </w:t>
      </w:r>
      <w:r w:rsidRPr="00CD5A43">
        <w:rPr>
          <w:rFonts w:ascii="Times New Roman" w:hAnsi="Times New Roman" w:cs="Times New Roman"/>
        </w:rPr>
        <w:t>Welfare benefits</w:t>
      </w:r>
    </w:p>
    <w:p w14:paraId="4249F8D6" w14:textId="77777777" w:rsidR="00CD5A43" w:rsidRDefault="00CD5A43" w:rsidP="00602520">
      <w:pPr>
        <w:spacing w:before="120" w:line="360" w:lineRule="auto"/>
        <w:jc w:val="both"/>
        <w:rPr>
          <w:rFonts w:ascii="Times New Roman" w:hAnsi="Times New Roman" w:cs="Times New Roman"/>
        </w:rPr>
      </w:pPr>
    </w:p>
    <w:p w14:paraId="54B0663E" w14:textId="0B728DEF" w:rsidR="00CD5A43" w:rsidRDefault="00CD5A43" w:rsidP="00602520">
      <w:pPr>
        <w:spacing w:before="120" w:line="360" w:lineRule="auto"/>
        <w:jc w:val="both"/>
        <w:rPr>
          <w:rFonts w:ascii="Times New Roman" w:hAnsi="Times New Roman" w:cs="Times New Roman"/>
          <w:u w:val="single"/>
        </w:rPr>
      </w:pPr>
      <w:r>
        <w:rPr>
          <w:rFonts w:ascii="Times New Roman" w:hAnsi="Times New Roman" w:cs="Times New Roman"/>
          <w:u w:val="single"/>
        </w:rPr>
        <w:t>Abstract</w:t>
      </w:r>
    </w:p>
    <w:p w14:paraId="719661ED" w14:textId="4CCC6286" w:rsidR="00CD5A43" w:rsidRPr="00811E69" w:rsidRDefault="00811E69" w:rsidP="00602520">
      <w:pPr>
        <w:spacing w:before="120" w:line="360" w:lineRule="auto"/>
        <w:jc w:val="both"/>
        <w:rPr>
          <w:rFonts w:ascii="Times New Roman" w:hAnsi="Times New Roman" w:cs="Times New Roman"/>
        </w:rPr>
      </w:pPr>
      <w:r w:rsidRPr="00811E69">
        <w:rPr>
          <w:rFonts w:ascii="Times New Roman" w:hAnsi="Times New Roman" w:cs="Times New Roman"/>
        </w:rPr>
        <w:t>The Covid-19 pandemic created extraordinary conditions for social protection systems globally, with both material and discursive implications. In the UK, these unprecedented circumstances led to an influx of (first time) social security claims, expectations of increased social solidarity and more positive public discussion around benefits. One might expect this to affect attitudes towards claiming. This article focuses on the accounts of claimants themselves, and how they conceived of their own claims during the pandemic. We analyse in-depth interviews conducted during the Covid-19 pandemic with a large, diverse sample of social security benefit claimants, and draw on concepts of deservingness to show how social security claimants negated stigma through appealing to specific deservingness frames. We show how frames relating to the normative criteria of need, control, contribution and identity were deployed by those who began claiming during the pandemic, as well as those whose claim began pre-pandemic. Despite important points of variation, especially in relation to the categories of control and identity, we find that these deservingness frames did not appear to be disrupted in a major way by the pandemic context, suggesting their notable durability in extraordinary circumstances, with implications for the conditions that can (and cannot) precipitate discursive change or rupture.</w:t>
      </w:r>
    </w:p>
    <w:p w14:paraId="2652AC49" w14:textId="77777777" w:rsidR="00811E69" w:rsidRDefault="00811E69" w:rsidP="00602520">
      <w:pPr>
        <w:spacing w:before="120" w:line="360" w:lineRule="auto"/>
        <w:jc w:val="both"/>
        <w:rPr>
          <w:rFonts w:ascii="Times New Roman" w:hAnsi="Times New Roman" w:cs="Times New Roman"/>
          <w:u w:val="single"/>
        </w:rPr>
      </w:pPr>
    </w:p>
    <w:p w14:paraId="2857A9D6" w14:textId="45BAB230" w:rsidR="00144FC4" w:rsidRPr="007D7346" w:rsidRDefault="008D75DA" w:rsidP="00602520">
      <w:pPr>
        <w:spacing w:before="120" w:line="360" w:lineRule="auto"/>
        <w:jc w:val="both"/>
        <w:rPr>
          <w:rFonts w:ascii="Times New Roman" w:hAnsi="Times New Roman" w:cs="Times New Roman"/>
          <w:u w:val="single"/>
        </w:rPr>
      </w:pPr>
      <w:r w:rsidRPr="007D7346">
        <w:rPr>
          <w:rFonts w:ascii="Times New Roman" w:hAnsi="Times New Roman" w:cs="Times New Roman"/>
          <w:u w:val="single"/>
        </w:rPr>
        <w:t>Introduction</w:t>
      </w:r>
    </w:p>
    <w:p w14:paraId="1BB971CF" w14:textId="0093545D" w:rsidR="00144FC4" w:rsidRPr="007D7346" w:rsidRDefault="00144FC4" w:rsidP="00602520">
      <w:pPr>
        <w:spacing w:before="120" w:line="360" w:lineRule="auto"/>
        <w:jc w:val="both"/>
        <w:rPr>
          <w:rFonts w:ascii="Times New Roman" w:hAnsi="Times New Roman" w:cs="Times New Roman"/>
        </w:rPr>
      </w:pPr>
      <w:r w:rsidRPr="007D7346">
        <w:rPr>
          <w:rFonts w:ascii="Times New Roman" w:hAnsi="Times New Roman" w:cs="Times New Roman"/>
        </w:rPr>
        <w:t xml:space="preserve">The COVID-19 pandemic put extraordinary strain on </w:t>
      </w:r>
      <w:r w:rsidR="002A35BD" w:rsidRPr="007D7346">
        <w:rPr>
          <w:rFonts w:ascii="Times New Roman" w:hAnsi="Times New Roman" w:cs="Times New Roman"/>
        </w:rPr>
        <w:t>social protection</w:t>
      </w:r>
      <w:r w:rsidR="00005F45" w:rsidRPr="007D7346">
        <w:rPr>
          <w:rFonts w:ascii="Times New Roman" w:hAnsi="Times New Roman" w:cs="Times New Roman"/>
        </w:rPr>
        <w:t xml:space="preserve"> </w:t>
      </w:r>
      <w:r w:rsidRPr="007D7346">
        <w:rPr>
          <w:rFonts w:ascii="Times New Roman" w:hAnsi="Times New Roman" w:cs="Times New Roman"/>
        </w:rPr>
        <w:t>system</w:t>
      </w:r>
      <w:r w:rsidR="00A378E5" w:rsidRPr="007D7346">
        <w:rPr>
          <w:rFonts w:ascii="Times New Roman" w:hAnsi="Times New Roman" w:cs="Times New Roman"/>
        </w:rPr>
        <w:t>s</w:t>
      </w:r>
      <w:r w:rsidRPr="007D7346">
        <w:rPr>
          <w:rFonts w:ascii="Times New Roman" w:hAnsi="Times New Roman" w:cs="Times New Roman"/>
        </w:rPr>
        <w:t xml:space="preserve"> </w:t>
      </w:r>
      <w:r w:rsidR="00A378E5" w:rsidRPr="007D7346">
        <w:rPr>
          <w:rFonts w:ascii="Times New Roman" w:hAnsi="Times New Roman" w:cs="Times New Roman"/>
        </w:rPr>
        <w:t>around the world</w:t>
      </w:r>
      <w:r w:rsidRPr="007D7346">
        <w:rPr>
          <w:rFonts w:ascii="Times New Roman" w:hAnsi="Times New Roman" w:cs="Times New Roman"/>
        </w:rPr>
        <w:t xml:space="preserve"> and brought about unique conditions for claiming</w:t>
      </w:r>
      <w:r w:rsidR="00213C53" w:rsidRPr="007D7346">
        <w:rPr>
          <w:rFonts w:ascii="Times New Roman" w:hAnsi="Times New Roman" w:cs="Times New Roman"/>
        </w:rPr>
        <w:t xml:space="preserve"> </w:t>
      </w:r>
      <w:r w:rsidR="00547212" w:rsidRPr="007D7346">
        <w:rPr>
          <w:rFonts w:ascii="Times New Roman" w:hAnsi="Times New Roman" w:cs="Times New Roman"/>
        </w:rPr>
        <w:t>benefits</w:t>
      </w:r>
      <w:r w:rsidR="00202D3E" w:rsidRPr="007D7346">
        <w:rPr>
          <w:rFonts w:ascii="Times New Roman" w:hAnsi="Times New Roman" w:cs="Times New Roman"/>
        </w:rPr>
        <w:t xml:space="preserve"> (Machin, 2021)</w:t>
      </w:r>
      <w:r w:rsidR="00514CDE" w:rsidRPr="007D7346">
        <w:rPr>
          <w:rFonts w:ascii="Times New Roman" w:hAnsi="Times New Roman" w:cs="Times New Roman"/>
        </w:rPr>
        <w:t>. C</w:t>
      </w:r>
      <w:r w:rsidR="00CA7BDA" w:rsidRPr="007D7346">
        <w:rPr>
          <w:rFonts w:ascii="Times New Roman" w:hAnsi="Times New Roman" w:cs="Times New Roman"/>
        </w:rPr>
        <w:t xml:space="preserve">ountries </w:t>
      </w:r>
      <w:r w:rsidR="00514CDE" w:rsidRPr="007D7346">
        <w:rPr>
          <w:rFonts w:ascii="Times New Roman" w:hAnsi="Times New Roman" w:cs="Times New Roman"/>
        </w:rPr>
        <w:t xml:space="preserve">reacted </w:t>
      </w:r>
      <w:r w:rsidR="00AA2949" w:rsidRPr="007D7346">
        <w:rPr>
          <w:rFonts w:ascii="Times New Roman" w:hAnsi="Times New Roman" w:cs="Times New Roman"/>
        </w:rPr>
        <w:t xml:space="preserve">to protect the living standards of households within a </w:t>
      </w:r>
      <w:r w:rsidR="00CA7BDA" w:rsidRPr="007D7346">
        <w:rPr>
          <w:rFonts w:ascii="Times New Roman" w:hAnsi="Times New Roman" w:cs="Times New Roman"/>
        </w:rPr>
        <w:t xml:space="preserve">radically altered </w:t>
      </w:r>
      <w:r w:rsidR="00AA2949" w:rsidRPr="007D7346">
        <w:rPr>
          <w:rFonts w:ascii="Times New Roman" w:hAnsi="Times New Roman" w:cs="Times New Roman"/>
        </w:rPr>
        <w:t xml:space="preserve">and fast changing </w:t>
      </w:r>
      <w:r w:rsidR="00C65146" w:rsidRPr="007D7346">
        <w:rPr>
          <w:rFonts w:ascii="Times New Roman" w:hAnsi="Times New Roman" w:cs="Times New Roman"/>
        </w:rPr>
        <w:t>economic context</w:t>
      </w:r>
      <w:r w:rsidR="005E5C46" w:rsidRPr="007D7346">
        <w:rPr>
          <w:rFonts w:ascii="Times New Roman" w:hAnsi="Times New Roman" w:cs="Times New Roman"/>
        </w:rPr>
        <w:t xml:space="preserve"> (</w:t>
      </w:r>
      <w:r w:rsidR="005E5C46" w:rsidRPr="007D7346">
        <w:rPr>
          <w:rFonts w:ascii="Times New Roman" w:hAnsi="Times New Roman" w:cs="Times New Roman"/>
          <w:i/>
          <w:iCs/>
        </w:rPr>
        <w:t>ILO | Social Protection Platform</w:t>
      </w:r>
      <w:r w:rsidR="005E5C46" w:rsidRPr="007D7346">
        <w:rPr>
          <w:rFonts w:ascii="Times New Roman" w:hAnsi="Times New Roman" w:cs="Times New Roman"/>
        </w:rPr>
        <w:t xml:space="preserve">, </w:t>
      </w:r>
      <w:r w:rsidR="00B35BF3" w:rsidRPr="007D7346">
        <w:rPr>
          <w:rFonts w:ascii="Times New Roman" w:hAnsi="Times New Roman" w:cs="Times New Roman"/>
        </w:rPr>
        <w:t>2024</w:t>
      </w:r>
      <w:r w:rsidR="0010125B" w:rsidRPr="007D7346">
        <w:rPr>
          <w:rFonts w:ascii="Times New Roman" w:hAnsi="Times New Roman" w:cs="Times New Roman"/>
        </w:rPr>
        <w:t>;</w:t>
      </w:r>
      <w:r w:rsidR="00515F50" w:rsidRPr="007D7346">
        <w:rPr>
          <w:rFonts w:ascii="Times New Roman" w:hAnsi="Times New Roman" w:cs="Times New Roman"/>
        </w:rPr>
        <w:t xml:space="preserve"> </w:t>
      </w:r>
      <w:r w:rsidR="00472905" w:rsidRPr="007D7346">
        <w:rPr>
          <w:rFonts w:ascii="Times New Roman" w:hAnsi="Times New Roman" w:cs="Times New Roman"/>
        </w:rPr>
        <w:t>Clegg et al., 2024)</w:t>
      </w:r>
      <w:r w:rsidR="00DD3CBC" w:rsidRPr="007D7346">
        <w:rPr>
          <w:rFonts w:ascii="Times New Roman" w:hAnsi="Times New Roman" w:cs="Times New Roman"/>
        </w:rPr>
        <w:t xml:space="preserve">. </w:t>
      </w:r>
      <w:r w:rsidR="00606C3D" w:rsidRPr="007D7346">
        <w:rPr>
          <w:rFonts w:ascii="Times New Roman" w:hAnsi="Times New Roman" w:cs="Times New Roman"/>
        </w:rPr>
        <w:t xml:space="preserve">The UK was similar to other Western European countries in that it </w:t>
      </w:r>
      <w:r w:rsidR="003C0910" w:rsidRPr="007D7346">
        <w:rPr>
          <w:rFonts w:ascii="Times New Roman" w:hAnsi="Times New Roman" w:cs="Times New Roman"/>
        </w:rPr>
        <w:t>did not impose public health restrictions as quickly or as severely as</w:t>
      </w:r>
      <w:r w:rsidR="00100481" w:rsidRPr="007D7346">
        <w:rPr>
          <w:rFonts w:ascii="Times New Roman" w:hAnsi="Times New Roman" w:cs="Times New Roman"/>
        </w:rPr>
        <w:t xml:space="preserve"> in other parts of the world</w:t>
      </w:r>
      <w:r w:rsidR="00F20D8D" w:rsidRPr="007D7346">
        <w:rPr>
          <w:rFonts w:ascii="Times New Roman" w:hAnsi="Times New Roman" w:cs="Times New Roman"/>
        </w:rPr>
        <w:t xml:space="preserve"> such as Eastern Europe </w:t>
      </w:r>
      <w:r w:rsidR="00F20D8D" w:rsidRPr="007D7346">
        <w:rPr>
          <w:rFonts w:ascii="Times New Roman" w:hAnsi="Times New Roman" w:cs="Times New Roman"/>
        </w:rPr>
        <w:fldChar w:fldCharType="begin"/>
      </w:r>
      <w:r w:rsidR="00F20D8D" w:rsidRPr="007D7346">
        <w:rPr>
          <w:rFonts w:ascii="Times New Roman" w:hAnsi="Times New Roman" w:cs="Times New Roman"/>
        </w:rPr>
        <w:instrText xml:space="preserve"> ADDIN ZOTERO_ITEM CSL_CITATION {"citationID":"4rstXlJI","properties":{"formattedCitation":"(Popic &amp; Moise, 2022)","plainCitation":"(Popic &amp; Moise, 2022)","noteIndex":0},"citationItems":[{"id":2561,"uris":["http://zotero.org/users/5130346/items/4RKET5NA"],"itemData":{"id":2561,"type":"article-journal","container-title":"East European Politics","DOI":"10.1080/21599165.2022.2122050","ISSN":"2159-9165","issue":"4","note":"publisher: RSA Website","page":"507-528","source":"tandfonline.com (Atypon)","title":"Government responses to the COVID-19 pandemic in eastern and Western Europe: the role of health, political and economic factors","title-short":"Government responses to the COVID-19 pandemic in eastern and Western Europe","volume":"38","author":[{"family":"Popic","given":"Tamara"},{"family":"Moise","given":"Alexandru D."}],"issued":{"date-parts":[["2022",10,2]]}}}],"schema":"https://github.com/citation-style-language/schema/raw/master/csl-citation.json"} </w:instrText>
      </w:r>
      <w:r w:rsidR="00F20D8D" w:rsidRPr="007D7346">
        <w:rPr>
          <w:rFonts w:ascii="Times New Roman" w:hAnsi="Times New Roman" w:cs="Times New Roman"/>
        </w:rPr>
        <w:fldChar w:fldCharType="separate"/>
      </w:r>
      <w:r w:rsidR="00F20D8D" w:rsidRPr="007D7346">
        <w:rPr>
          <w:rFonts w:ascii="Times New Roman" w:hAnsi="Times New Roman" w:cs="Times New Roman"/>
        </w:rPr>
        <w:t>(Popic &amp; Moise, 2022)</w:t>
      </w:r>
      <w:r w:rsidR="00F20D8D" w:rsidRPr="007D7346">
        <w:rPr>
          <w:rFonts w:ascii="Times New Roman" w:hAnsi="Times New Roman" w:cs="Times New Roman"/>
        </w:rPr>
        <w:fldChar w:fldCharType="end"/>
      </w:r>
      <w:r w:rsidR="00F20D8D" w:rsidRPr="007D7346">
        <w:rPr>
          <w:rFonts w:ascii="Times New Roman" w:hAnsi="Times New Roman" w:cs="Times New Roman"/>
        </w:rPr>
        <w:t xml:space="preserve"> or east Asia</w:t>
      </w:r>
      <w:r w:rsidR="00A31E27" w:rsidRPr="007D7346">
        <w:rPr>
          <w:rFonts w:ascii="Times New Roman" w:hAnsi="Times New Roman" w:cs="Times New Roman"/>
        </w:rPr>
        <w:t>.</w:t>
      </w:r>
      <w:r w:rsidR="003C0910" w:rsidRPr="007D7346">
        <w:rPr>
          <w:rFonts w:ascii="Times New Roman" w:hAnsi="Times New Roman" w:cs="Times New Roman"/>
        </w:rPr>
        <w:t xml:space="preserve"> </w:t>
      </w:r>
      <w:r w:rsidR="00A378E5" w:rsidRPr="007D7346">
        <w:rPr>
          <w:rFonts w:ascii="Times New Roman" w:hAnsi="Times New Roman" w:cs="Times New Roman"/>
        </w:rPr>
        <w:t>In the UK context, the</w:t>
      </w:r>
      <w:r w:rsidR="003D3A92" w:rsidRPr="007D7346">
        <w:rPr>
          <w:rFonts w:ascii="Times New Roman" w:hAnsi="Times New Roman" w:cs="Times New Roman"/>
        </w:rPr>
        <w:t xml:space="preserve"> </w:t>
      </w:r>
      <w:r w:rsidRPr="007D7346">
        <w:rPr>
          <w:rFonts w:ascii="Times New Roman" w:hAnsi="Times New Roman" w:cs="Times New Roman"/>
        </w:rPr>
        <w:t>government</w:t>
      </w:r>
      <w:r w:rsidR="00A378E5" w:rsidRPr="007D7346">
        <w:rPr>
          <w:rFonts w:ascii="Times New Roman" w:hAnsi="Times New Roman" w:cs="Times New Roman"/>
        </w:rPr>
        <w:t>’s</w:t>
      </w:r>
      <w:r w:rsidR="00A11168" w:rsidRPr="007D7346">
        <w:rPr>
          <w:rFonts w:ascii="Times New Roman" w:hAnsi="Times New Roman" w:cs="Times New Roman"/>
        </w:rPr>
        <w:t xml:space="preserve"> eventual</w:t>
      </w:r>
      <w:r w:rsidRPr="007D7346">
        <w:rPr>
          <w:rFonts w:ascii="Times New Roman" w:hAnsi="Times New Roman" w:cs="Times New Roman"/>
        </w:rPr>
        <w:t xml:space="preserve"> decision to suspend much economic activity to protect public health </w:t>
      </w:r>
      <w:r w:rsidR="00B20C7C" w:rsidRPr="007D7346">
        <w:rPr>
          <w:rFonts w:ascii="Times New Roman" w:hAnsi="Times New Roman" w:cs="Times New Roman"/>
        </w:rPr>
        <w:t xml:space="preserve">in </w:t>
      </w:r>
      <w:r w:rsidR="00A11168" w:rsidRPr="007D7346">
        <w:rPr>
          <w:rFonts w:ascii="Times New Roman" w:hAnsi="Times New Roman" w:cs="Times New Roman"/>
        </w:rPr>
        <w:t xml:space="preserve">March </w:t>
      </w:r>
      <w:r w:rsidR="00B20C7C" w:rsidRPr="007D7346">
        <w:rPr>
          <w:rFonts w:ascii="Times New Roman" w:hAnsi="Times New Roman" w:cs="Times New Roman"/>
        </w:rPr>
        <w:t>2020 l</w:t>
      </w:r>
      <w:r w:rsidRPr="007D7346">
        <w:rPr>
          <w:rFonts w:ascii="Times New Roman" w:hAnsi="Times New Roman" w:cs="Times New Roman"/>
        </w:rPr>
        <w:t>ed to unprecedented</w:t>
      </w:r>
      <w:r w:rsidR="0011318F" w:rsidRPr="007D7346">
        <w:rPr>
          <w:rFonts w:ascii="Times New Roman" w:hAnsi="Times New Roman" w:cs="Times New Roman"/>
        </w:rPr>
        <w:t xml:space="preserve"> numbers of</w:t>
      </w:r>
      <w:r w:rsidRPr="007D7346">
        <w:rPr>
          <w:rFonts w:ascii="Times New Roman" w:hAnsi="Times New Roman" w:cs="Times New Roman"/>
        </w:rPr>
        <w:t xml:space="preserve"> applications for social security benefits.</w:t>
      </w:r>
      <w:r w:rsidR="00AE5900" w:rsidRPr="007D7346">
        <w:rPr>
          <w:rFonts w:ascii="Times New Roman" w:hAnsi="Times New Roman" w:cs="Times New Roman"/>
        </w:rPr>
        <w:t xml:space="preserve"> Alongside the newly created </w:t>
      </w:r>
      <w:r w:rsidR="0065072E" w:rsidRPr="007D7346">
        <w:rPr>
          <w:rFonts w:ascii="Times New Roman" w:hAnsi="Times New Roman" w:cs="Times New Roman"/>
        </w:rPr>
        <w:t>‘Coronavirus Job Retention Scheme’</w:t>
      </w:r>
      <w:r w:rsidR="00986401" w:rsidRPr="007D7346">
        <w:rPr>
          <w:rFonts w:ascii="Times New Roman" w:hAnsi="Times New Roman" w:cs="Times New Roman"/>
        </w:rPr>
        <w:t>, a short</w:t>
      </w:r>
      <w:r w:rsidR="00F51B53" w:rsidRPr="007D7346">
        <w:rPr>
          <w:rFonts w:ascii="Times New Roman" w:hAnsi="Times New Roman" w:cs="Times New Roman"/>
        </w:rPr>
        <w:t>-</w:t>
      </w:r>
      <w:r w:rsidR="00986401" w:rsidRPr="007D7346">
        <w:rPr>
          <w:rFonts w:ascii="Times New Roman" w:hAnsi="Times New Roman" w:cs="Times New Roman"/>
        </w:rPr>
        <w:t xml:space="preserve">term work scheme with no recent policy legacy in the UK context, </w:t>
      </w:r>
      <w:r w:rsidR="000256FF" w:rsidRPr="007D7346">
        <w:rPr>
          <w:rFonts w:ascii="Times New Roman" w:hAnsi="Times New Roman" w:cs="Times New Roman"/>
        </w:rPr>
        <w:t xml:space="preserve">the reinforcement of the social assistance </w:t>
      </w:r>
      <w:r w:rsidR="00BA513B" w:rsidRPr="007D7346">
        <w:rPr>
          <w:rFonts w:ascii="Times New Roman" w:hAnsi="Times New Roman" w:cs="Times New Roman"/>
        </w:rPr>
        <w:t xml:space="preserve">system was central to the UK’s pandemic </w:t>
      </w:r>
      <w:r w:rsidR="00BA513B" w:rsidRPr="007D7346">
        <w:rPr>
          <w:rFonts w:ascii="Times New Roman" w:hAnsi="Times New Roman" w:cs="Times New Roman"/>
        </w:rPr>
        <w:lastRenderedPageBreak/>
        <w:t>income protection response</w:t>
      </w:r>
      <w:r w:rsidR="00701454" w:rsidRPr="007D7346">
        <w:rPr>
          <w:rFonts w:ascii="Times New Roman" w:hAnsi="Times New Roman" w:cs="Times New Roman"/>
        </w:rPr>
        <w:t xml:space="preserve">; characterised (albeit selectively) by increasing eligibility, adequacy and removing barriers to access </w:t>
      </w:r>
      <w:r w:rsidR="00472905" w:rsidRPr="007D7346">
        <w:rPr>
          <w:rFonts w:ascii="Times New Roman" w:hAnsi="Times New Roman" w:cs="Times New Roman"/>
        </w:rPr>
        <w:fldChar w:fldCharType="begin"/>
      </w:r>
      <w:r w:rsidR="00472905" w:rsidRPr="007D7346">
        <w:rPr>
          <w:rFonts w:ascii="Times New Roman" w:hAnsi="Times New Roman" w:cs="Times New Roman"/>
        </w:rPr>
        <w:instrText xml:space="preserve"> ADDIN ZOTERO_ITEM CSL_CITATION {"citationID":"AOwAVCVm","properties":{"formattedCitation":"(Clegg et al., 2024)","plainCitation":"(Clegg et al., 2024)","noteIndex":0},"citationItems":[{"id":2563,"uris":["http://zotero.org/users/5130346/items/4D95PMZZ"],"itemData":{"id":2563,"type":"article-journal","abstract":"What explains variation in governments’ policy choices to protect jobs and incomes at the onset of the Covid-19 pandemic in Western Europe? Departing from existing literature that emphasises path-dependency, this article proposes a dynamic model of policy-making in a major emergency. Building on the idea that governments face a trade-off between targeting and reversibility, the article develops a framework that accounts for both continuity and change in governments’ policies to protect jobs and incomes during the pandemic. Introducing a four-fold typology of ideal-typical policy responses (strong reinforcement, weak reinforcement, over-provision and under-provision), it is argued that the interaction between institutional legacies and political power of the beneficiaries of a given policy determines the response that governments opt for. Case studies of three policy areas (short-time work; unemployment insurance and social assistance) across the five largest Western European countries (Germany, France, Italy, Spain, United Kingdom) support the proposed theoretical framework.","container-title":"Journal of European Public Policy","DOI":"10.1080/13501763.2023.2242907","ISSN":"1350-1763","issue":"11","note":"publisher: Routledge\n_eprint: https://doi.org/10.1080/13501763.2023.2242907","page":"3515-3538","source":"Taylor and Francis+NEJM","title":"Policy, power and pandemic: varieties of job and income protection responses to Covid-19 in Western Europe","title-short":"Policy, power and pandemic","volume":"31","author":[{"family":"Clegg","given":"Daniel"},{"family":"Durazzi","given":"Niccolo"},{"family":"Heins","given":"Elke"},{"family":"Robertson","given":"Ewan"}],"issued":{"date-parts":[["2024",11,1]]}}}],"schema":"https://github.com/citation-style-language/schema/raw/master/csl-citation.json"} </w:instrText>
      </w:r>
      <w:r w:rsidR="00472905" w:rsidRPr="007D7346">
        <w:rPr>
          <w:rFonts w:ascii="Times New Roman" w:hAnsi="Times New Roman" w:cs="Times New Roman"/>
        </w:rPr>
        <w:fldChar w:fldCharType="separate"/>
      </w:r>
      <w:r w:rsidR="00472905" w:rsidRPr="007D7346">
        <w:rPr>
          <w:rFonts w:ascii="Times New Roman" w:hAnsi="Times New Roman" w:cs="Times New Roman"/>
        </w:rPr>
        <w:t>(Clegg et al., 2024)</w:t>
      </w:r>
      <w:r w:rsidR="00472905" w:rsidRPr="007D7346">
        <w:rPr>
          <w:rFonts w:ascii="Times New Roman" w:hAnsi="Times New Roman" w:cs="Times New Roman"/>
        </w:rPr>
        <w:fldChar w:fldCharType="end"/>
      </w:r>
      <w:r w:rsidR="0036607B" w:rsidRPr="007D7346">
        <w:rPr>
          <w:rFonts w:ascii="Times New Roman" w:hAnsi="Times New Roman" w:cs="Times New Roman"/>
        </w:rPr>
        <w:t>.</w:t>
      </w:r>
      <w:r w:rsidR="00F51B53" w:rsidRPr="007D7346">
        <w:rPr>
          <w:rFonts w:ascii="Times New Roman" w:hAnsi="Times New Roman" w:cs="Times New Roman"/>
        </w:rPr>
        <w:t xml:space="preserve"> </w:t>
      </w:r>
      <w:r w:rsidR="00287F9B" w:rsidRPr="007D7346">
        <w:rPr>
          <w:rFonts w:ascii="Times New Roman" w:hAnsi="Times New Roman" w:cs="Times New Roman"/>
        </w:rPr>
        <w:t xml:space="preserve">Most of the UK’s social security pandemic measures were introduced in March 2020, </w:t>
      </w:r>
      <w:r w:rsidR="007B6857" w:rsidRPr="007D7346">
        <w:rPr>
          <w:rFonts w:ascii="Times New Roman" w:hAnsi="Times New Roman" w:cs="Times New Roman"/>
        </w:rPr>
        <w:t>with some withdrawn in summer 2020, and others extended into autumn 2021</w:t>
      </w:r>
      <w:r w:rsidR="00EF255E" w:rsidRPr="007D7346">
        <w:rPr>
          <w:rFonts w:ascii="Times New Roman" w:hAnsi="Times New Roman" w:cs="Times New Roman"/>
        </w:rPr>
        <w:t xml:space="preserve"> (</w:t>
      </w:r>
      <w:r w:rsidR="008E140A" w:rsidRPr="007D7346">
        <w:rPr>
          <w:rFonts w:ascii="Times New Roman" w:hAnsi="Times New Roman" w:cs="Times New Roman"/>
        </w:rPr>
        <w:t>H</w:t>
      </w:r>
      <w:r w:rsidR="001A28D3" w:rsidRPr="007D7346">
        <w:rPr>
          <w:rFonts w:ascii="Times New Roman" w:hAnsi="Times New Roman" w:cs="Times New Roman"/>
        </w:rPr>
        <w:t>obson</w:t>
      </w:r>
      <w:r w:rsidR="008E140A" w:rsidRPr="007D7346">
        <w:rPr>
          <w:rFonts w:ascii="Times New Roman" w:hAnsi="Times New Roman" w:cs="Times New Roman"/>
        </w:rPr>
        <w:t>, 2021)</w:t>
      </w:r>
      <w:r w:rsidR="00713967" w:rsidRPr="007D7346">
        <w:rPr>
          <w:rFonts w:ascii="Times New Roman" w:hAnsi="Times New Roman" w:cs="Times New Roman"/>
        </w:rPr>
        <w:t>. T</w:t>
      </w:r>
      <w:r w:rsidR="00AC0C33" w:rsidRPr="007D7346">
        <w:rPr>
          <w:rFonts w:ascii="Times New Roman" w:hAnsi="Times New Roman" w:cs="Times New Roman"/>
        </w:rPr>
        <w:t xml:space="preserve">he beginning of pandemic era social security was reasonably clear cut in the UK context, but </w:t>
      </w:r>
      <w:r w:rsidR="005364C1" w:rsidRPr="007D7346">
        <w:rPr>
          <w:rFonts w:ascii="Times New Roman" w:hAnsi="Times New Roman" w:cs="Times New Roman"/>
        </w:rPr>
        <w:t>shifts to a post-pandemic system</w:t>
      </w:r>
      <w:r w:rsidR="00AC0C33" w:rsidRPr="007D7346">
        <w:rPr>
          <w:rFonts w:ascii="Times New Roman" w:hAnsi="Times New Roman" w:cs="Times New Roman"/>
        </w:rPr>
        <w:t xml:space="preserve"> w</w:t>
      </w:r>
      <w:r w:rsidR="005364C1" w:rsidRPr="007D7346">
        <w:rPr>
          <w:rFonts w:ascii="Times New Roman" w:hAnsi="Times New Roman" w:cs="Times New Roman"/>
        </w:rPr>
        <w:t>ere</w:t>
      </w:r>
      <w:r w:rsidR="00AC0C33" w:rsidRPr="007D7346">
        <w:rPr>
          <w:rFonts w:ascii="Times New Roman" w:hAnsi="Times New Roman" w:cs="Times New Roman"/>
        </w:rPr>
        <w:t xml:space="preserve"> stepped and not </w:t>
      </w:r>
      <w:r w:rsidR="00127471" w:rsidRPr="007D7346">
        <w:rPr>
          <w:rFonts w:ascii="Times New Roman" w:hAnsi="Times New Roman" w:cs="Times New Roman"/>
        </w:rPr>
        <w:t>necessarily in sync with public health developments</w:t>
      </w:r>
      <w:r w:rsidR="007B7D0B" w:rsidRPr="007D7346">
        <w:rPr>
          <w:rFonts w:ascii="Times New Roman" w:hAnsi="Times New Roman" w:cs="Times New Roman"/>
        </w:rPr>
        <w:t>.</w:t>
      </w:r>
      <w:r w:rsidR="008E140A" w:rsidRPr="007D7346">
        <w:rPr>
          <w:rFonts w:ascii="Times New Roman" w:hAnsi="Times New Roman" w:cs="Times New Roman"/>
        </w:rPr>
        <w:t xml:space="preserve"> </w:t>
      </w:r>
      <w:r w:rsidR="005D3424" w:rsidRPr="007D7346">
        <w:rPr>
          <w:rFonts w:ascii="Times New Roman" w:hAnsi="Times New Roman" w:cs="Times New Roman"/>
        </w:rPr>
        <w:t>T</w:t>
      </w:r>
      <w:r w:rsidR="006B06F2" w:rsidRPr="007D7346">
        <w:rPr>
          <w:rFonts w:ascii="Times New Roman" w:hAnsi="Times New Roman" w:cs="Times New Roman"/>
        </w:rPr>
        <w:t xml:space="preserve">he UK was </w:t>
      </w:r>
      <w:proofErr w:type="gramStart"/>
      <w:r w:rsidR="006B06F2" w:rsidRPr="007D7346">
        <w:rPr>
          <w:rFonts w:ascii="Times New Roman" w:hAnsi="Times New Roman" w:cs="Times New Roman"/>
        </w:rPr>
        <w:t>similar to</w:t>
      </w:r>
      <w:proofErr w:type="gramEnd"/>
      <w:r w:rsidR="006B06F2" w:rsidRPr="007D7346">
        <w:rPr>
          <w:rFonts w:ascii="Times New Roman" w:hAnsi="Times New Roman" w:cs="Times New Roman"/>
        </w:rPr>
        <w:t xml:space="preserve"> several other European countries in increasing the generosity of </w:t>
      </w:r>
      <w:r w:rsidR="00F51B53" w:rsidRPr="007D7346">
        <w:rPr>
          <w:rFonts w:ascii="Times New Roman" w:hAnsi="Times New Roman" w:cs="Times New Roman"/>
        </w:rPr>
        <w:t>working age benefits</w:t>
      </w:r>
      <w:r w:rsidR="006B06F2" w:rsidRPr="007D7346">
        <w:rPr>
          <w:rFonts w:ascii="Times New Roman" w:hAnsi="Times New Roman" w:cs="Times New Roman"/>
        </w:rPr>
        <w:t xml:space="preserve"> (via the ‘Universal Credit £20 uplift’</w:t>
      </w:r>
      <w:r w:rsidR="00B63439" w:rsidRPr="007D7346">
        <w:rPr>
          <w:rFonts w:ascii="Times New Roman" w:hAnsi="Times New Roman" w:cs="Times New Roman"/>
        </w:rPr>
        <w:t xml:space="preserve">, introduced in March 2020 and ended in </w:t>
      </w:r>
      <w:r w:rsidR="00D906A5" w:rsidRPr="007D7346">
        <w:rPr>
          <w:rFonts w:ascii="Times New Roman" w:hAnsi="Times New Roman" w:cs="Times New Roman"/>
        </w:rPr>
        <w:t>September 2021</w:t>
      </w:r>
      <w:r w:rsidR="006B06F2" w:rsidRPr="007D7346">
        <w:rPr>
          <w:rFonts w:ascii="Times New Roman" w:hAnsi="Times New Roman" w:cs="Times New Roman"/>
        </w:rPr>
        <w:t>) (ISSA, 2022: 52),</w:t>
      </w:r>
      <w:r w:rsidR="00AF2521" w:rsidRPr="007D7346">
        <w:rPr>
          <w:rFonts w:ascii="Times New Roman" w:hAnsi="Times New Roman" w:cs="Times New Roman"/>
        </w:rPr>
        <w:t xml:space="preserve"> </w:t>
      </w:r>
      <w:r w:rsidR="006B06F2" w:rsidRPr="007D7346">
        <w:rPr>
          <w:rFonts w:ascii="Times New Roman" w:hAnsi="Times New Roman" w:cs="Times New Roman"/>
        </w:rPr>
        <w:t>and was mid-ranking among OECD countries in terms of public social spending between 2019-2022 (OECD, 2023).</w:t>
      </w:r>
      <w:r w:rsidR="00F51B53" w:rsidRPr="007D7346">
        <w:rPr>
          <w:rFonts w:ascii="Times New Roman" w:hAnsi="Times New Roman" w:cs="Times New Roman"/>
        </w:rPr>
        <w:t xml:space="preserve"> </w:t>
      </w:r>
      <w:r w:rsidR="0070571C" w:rsidRPr="007D7346">
        <w:rPr>
          <w:rFonts w:ascii="Times New Roman" w:hAnsi="Times New Roman" w:cs="Times New Roman"/>
        </w:rPr>
        <w:t>N</w:t>
      </w:r>
      <w:r w:rsidR="0036607B" w:rsidRPr="007D7346">
        <w:rPr>
          <w:rFonts w:ascii="Times New Roman" w:hAnsi="Times New Roman" w:cs="Times New Roman"/>
        </w:rPr>
        <w:t>otably, there was no reinfor</w:t>
      </w:r>
      <w:r w:rsidR="00336AA6" w:rsidRPr="007D7346">
        <w:rPr>
          <w:rFonts w:ascii="Times New Roman" w:hAnsi="Times New Roman" w:cs="Times New Roman"/>
        </w:rPr>
        <w:t>cement of unemployment insurance provision, marking a further sidelining of contributory benefits in the UK</w:t>
      </w:r>
      <w:r w:rsidR="00F51B53" w:rsidRPr="007D7346">
        <w:rPr>
          <w:rFonts w:ascii="Times New Roman" w:hAnsi="Times New Roman" w:cs="Times New Roman"/>
        </w:rPr>
        <w:t xml:space="preserve">. </w:t>
      </w:r>
      <w:r w:rsidR="00702EAA" w:rsidRPr="007D7346">
        <w:rPr>
          <w:rFonts w:ascii="Times New Roman" w:hAnsi="Times New Roman" w:cs="Times New Roman"/>
        </w:rPr>
        <w:t>In the five weeks from the 16</w:t>
      </w:r>
      <w:r w:rsidR="00702EAA" w:rsidRPr="007D7346">
        <w:rPr>
          <w:rFonts w:ascii="Times New Roman" w:hAnsi="Times New Roman" w:cs="Times New Roman"/>
          <w:vertAlign w:val="superscript"/>
        </w:rPr>
        <w:t>th</w:t>
      </w:r>
      <w:r w:rsidR="00702EAA" w:rsidRPr="007D7346">
        <w:rPr>
          <w:rFonts w:ascii="Times New Roman" w:hAnsi="Times New Roman" w:cs="Times New Roman"/>
        </w:rPr>
        <w:t xml:space="preserve"> of March to the end of April 2020</w:t>
      </w:r>
      <w:r w:rsidRPr="007D7346">
        <w:rPr>
          <w:rFonts w:ascii="Times New Roman" w:hAnsi="Times New Roman" w:cs="Times New Roman"/>
        </w:rPr>
        <w:t>, 1.8 million new claims were submitted for</w:t>
      </w:r>
      <w:r w:rsidR="002A35BD" w:rsidRPr="007D7346">
        <w:rPr>
          <w:rFonts w:ascii="Times New Roman" w:hAnsi="Times New Roman" w:cs="Times New Roman"/>
        </w:rPr>
        <w:t xml:space="preserve"> the main working-age benefit,</w:t>
      </w:r>
      <w:r w:rsidRPr="007D7346">
        <w:rPr>
          <w:rFonts w:ascii="Times New Roman" w:hAnsi="Times New Roman" w:cs="Times New Roman"/>
        </w:rPr>
        <w:t xml:space="preserve"> Universal Credit (UC).</w:t>
      </w:r>
      <w:r w:rsidR="007F2EBC" w:rsidRPr="007D7346">
        <w:rPr>
          <w:rStyle w:val="FootnoteReference"/>
          <w:rFonts w:ascii="Times New Roman" w:hAnsi="Times New Roman" w:cs="Times New Roman"/>
        </w:rPr>
        <w:footnoteReference w:id="1"/>
      </w:r>
      <w:r w:rsidRPr="007D7346">
        <w:rPr>
          <w:rFonts w:ascii="Times New Roman" w:hAnsi="Times New Roman" w:cs="Times New Roman"/>
        </w:rPr>
        <w:t xml:space="preserve"> Department for Work and Pensions</w:t>
      </w:r>
      <w:r w:rsidR="00394DB3" w:rsidRPr="007D7346">
        <w:rPr>
          <w:rFonts w:ascii="Times New Roman" w:hAnsi="Times New Roman" w:cs="Times New Roman"/>
        </w:rPr>
        <w:t xml:space="preserve"> (DWP) </w:t>
      </w:r>
      <w:r w:rsidR="002665AA" w:rsidRPr="007D7346">
        <w:rPr>
          <w:rFonts w:ascii="Times New Roman" w:hAnsi="Times New Roman" w:cs="Times New Roman"/>
        </w:rPr>
        <w:t xml:space="preserve">civil service </w:t>
      </w:r>
      <w:r w:rsidR="00B11F0A" w:rsidRPr="007D7346">
        <w:rPr>
          <w:rFonts w:ascii="Times New Roman" w:hAnsi="Times New Roman" w:cs="Times New Roman"/>
        </w:rPr>
        <w:t xml:space="preserve">staff </w:t>
      </w:r>
      <w:r w:rsidRPr="007D7346">
        <w:rPr>
          <w:rFonts w:ascii="Times New Roman" w:hAnsi="Times New Roman" w:cs="Times New Roman"/>
        </w:rPr>
        <w:t>were redeployed at pace to support the processing of these claims.</w:t>
      </w:r>
      <w:r w:rsidR="00BB1B2F" w:rsidRPr="007D7346">
        <w:rPr>
          <w:rFonts w:ascii="Times New Roman" w:hAnsi="Times New Roman" w:cs="Times New Roman"/>
        </w:rPr>
        <w:t xml:space="preserve"> The relatively developed digital claim</w:t>
      </w:r>
      <w:r w:rsidR="008D79E5" w:rsidRPr="007D7346">
        <w:rPr>
          <w:rFonts w:ascii="Times New Roman" w:hAnsi="Times New Roman" w:cs="Times New Roman"/>
        </w:rPr>
        <w:t xml:space="preserve"> system meant services were able to cope with processing the sudden surge in demand</w:t>
      </w:r>
      <w:r w:rsidR="00E36594" w:rsidRPr="007D7346">
        <w:rPr>
          <w:rFonts w:ascii="Times New Roman" w:hAnsi="Times New Roman" w:cs="Times New Roman"/>
        </w:rPr>
        <w:t xml:space="preserve"> (</w:t>
      </w:r>
      <w:proofErr w:type="spellStart"/>
      <w:r w:rsidR="00B979AD" w:rsidRPr="007D7346">
        <w:rPr>
          <w:rFonts w:ascii="Times New Roman" w:hAnsi="Times New Roman" w:cs="Times New Roman"/>
        </w:rPr>
        <w:t>Freeguard</w:t>
      </w:r>
      <w:proofErr w:type="spellEnd"/>
      <w:r w:rsidR="00B979AD" w:rsidRPr="007D7346">
        <w:rPr>
          <w:rFonts w:ascii="Times New Roman" w:hAnsi="Times New Roman" w:cs="Times New Roman"/>
        </w:rPr>
        <w:t xml:space="preserve"> et al.</w:t>
      </w:r>
      <w:r w:rsidR="00E36594" w:rsidRPr="007D7346">
        <w:rPr>
          <w:rFonts w:ascii="Times New Roman" w:hAnsi="Times New Roman" w:cs="Times New Roman"/>
        </w:rPr>
        <w:t xml:space="preserve">, </w:t>
      </w:r>
      <w:r w:rsidR="002D689E" w:rsidRPr="007D7346">
        <w:rPr>
          <w:rFonts w:ascii="Times New Roman" w:hAnsi="Times New Roman" w:cs="Times New Roman"/>
        </w:rPr>
        <w:t>2020:17-18).</w:t>
      </w:r>
      <w:r w:rsidRPr="007D7346">
        <w:rPr>
          <w:rFonts w:ascii="Times New Roman" w:hAnsi="Times New Roman" w:cs="Times New Roman"/>
        </w:rPr>
        <w:t xml:space="preserve"> Other </w:t>
      </w:r>
      <w:r w:rsidR="00FF278E" w:rsidRPr="007D7346">
        <w:rPr>
          <w:rFonts w:ascii="Times New Roman" w:hAnsi="Times New Roman" w:cs="Times New Roman"/>
        </w:rPr>
        <w:t xml:space="preserve">changes </w:t>
      </w:r>
      <w:r w:rsidRPr="007D7346">
        <w:rPr>
          <w:rFonts w:ascii="Times New Roman" w:hAnsi="Times New Roman" w:cs="Times New Roman"/>
        </w:rPr>
        <w:t xml:space="preserve">were put in place to account for the pandemic, </w:t>
      </w:r>
      <w:r w:rsidR="00C17783" w:rsidRPr="007D7346">
        <w:rPr>
          <w:rFonts w:ascii="Times New Roman" w:hAnsi="Times New Roman" w:cs="Times New Roman"/>
        </w:rPr>
        <w:t xml:space="preserve">altering institutional norms, </w:t>
      </w:r>
      <w:r w:rsidRPr="007D7346">
        <w:rPr>
          <w:rFonts w:ascii="Times New Roman" w:hAnsi="Times New Roman" w:cs="Times New Roman"/>
        </w:rPr>
        <w:t xml:space="preserve">including the suspension of conditionality requirements and face-to-face meetings. </w:t>
      </w:r>
    </w:p>
    <w:p w14:paraId="14C011C6" w14:textId="52B0032D" w:rsidR="003D7C88" w:rsidRPr="007D7346" w:rsidRDefault="00D313E5" w:rsidP="00602520">
      <w:pPr>
        <w:spacing w:before="120" w:line="360" w:lineRule="auto"/>
        <w:jc w:val="both"/>
        <w:rPr>
          <w:rFonts w:ascii="Times New Roman" w:hAnsi="Times New Roman" w:cs="Times New Roman"/>
        </w:rPr>
      </w:pPr>
      <w:r w:rsidRPr="007D7346">
        <w:rPr>
          <w:rFonts w:ascii="Times New Roman" w:hAnsi="Times New Roman" w:cs="Times New Roman"/>
        </w:rPr>
        <w:t xml:space="preserve">Several unique conditions </w:t>
      </w:r>
      <w:r w:rsidR="00581738" w:rsidRPr="007D7346">
        <w:rPr>
          <w:rFonts w:ascii="Times New Roman" w:hAnsi="Times New Roman" w:cs="Times New Roman"/>
        </w:rPr>
        <w:t>occurred</w:t>
      </w:r>
      <w:r w:rsidRPr="007D7346">
        <w:rPr>
          <w:rFonts w:ascii="Times New Roman" w:hAnsi="Times New Roman" w:cs="Times New Roman"/>
        </w:rPr>
        <w:t xml:space="preserve"> during the pandemic period. First, claims became more common, including first-time claims by people</w:t>
      </w:r>
      <w:r w:rsidR="00213C53" w:rsidRPr="007D7346">
        <w:rPr>
          <w:rFonts w:ascii="Times New Roman" w:hAnsi="Times New Roman" w:cs="Times New Roman"/>
        </w:rPr>
        <w:t xml:space="preserve"> with no previous experience with working-age social security and</w:t>
      </w:r>
      <w:r w:rsidRPr="007D7346">
        <w:rPr>
          <w:rFonts w:ascii="Times New Roman" w:hAnsi="Times New Roman" w:cs="Times New Roman"/>
        </w:rPr>
        <w:t xml:space="preserve"> from more advantaged economic strata </w:t>
      </w:r>
      <w:r w:rsidR="007070BB" w:rsidRPr="007D7346">
        <w:rPr>
          <w:rFonts w:ascii="Times New Roman" w:hAnsi="Times New Roman" w:cs="Times New Roman"/>
        </w:rPr>
        <w:t>(reference removed for anonymity)</w:t>
      </w:r>
      <w:r w:rsidRPr="007D7346">
        <w:rPr>
          <w:rFonts w:ascii="Times New Roman" w:hAnsi="Times New Roman" w:cs="Times New Roman"/>
        </w:rPr>
        <w:t>. Second, a collectively experienced crisis was expected to increase general social solidarity</w:t>
      </w:r>
      <w:r w:rsidR="007070BB" w:rsidRPr="007D7346">
        <w:rPr>
          <w:rFonts w:ascii="Times New Roman" w:hAnsi="Times New Roman" w:cs="Times New Roman"/>
        </w:rPr>
        <w:t xml:space="preserve"> (reference removed for anonymity)</w:t>
      </w:r>
      <w:r w:rsidRPr="007D7346">
        <w:rPr>
          <w:rFonts w:ascii="Times New Roman" w:hAnsi="Times New Roman" w:cs="Times New Roman"/>
        </w:rPr>
        <w:t>. Third, pandemic claimants could point to a clear</w:t>
      </w:r>
      <w:r w:rsidR="00213C53" w:rsidRPr="007D7346">
        <w:rPr>
          <w:rFonts w:ascii="Times New Roman" w:hAnsi="Times New Roman" w:cs="Times New Roman"/>
        </w:rPr>
        <w:t xml:space="preserve"> </w:t>
      </w:r>
      <w:r w:rsidR="00DE4D81" w:rsidRPr="007D7346">
        <w:rPr>
          <w:rFonts w:ascii="Times New Roman" w:hAnsi="Times New Roman" w:cs="Times New Roman"/>
          <w:i/>
          <w:iCs/>
        </w:rPr>
        <w:t>universal</w:t>
      </w:r>
      <w:r w:rsidR="00DE4D81" w:rsidRPr="007D7346">
        <w:rPr>
          <w:rFonts w:ascii="Times New Roman" w:hAnsi="Times New Roman" w:cs="Times New Roman"/>
        </w:rPr>
        <w:t xml:space="preserve"> </w:t>
      </w:r>
      <w:r w:rsidRPr="007D7346">
        <w:rPr>
          <w:rFonts w:ascii="Times New Roman" w:hAnsi="Times New Roman" w:cs="Times New Roman"/>
        </w:rPr>
        <w:t>reason for their claim that lay transparently outside their control</w:t>
      </w:r>
      <w:r w:rsidR="007070BB" w:rsidRPr="007D7346">
        <w:rPr>
          <w:rFonts w:ascii="Times New Roman" w:hAnsi="Times New Roman" w:cs="Times New Roman"/>
        </w:rPr>
        <w:t xml:space="preserve"> (reference removed for anonymity)</w:t>
      </w:r>
      <w:r w:rsidRPr="007D7346">
        <w:rPr>
          <w:rFonts w:ascii="Times New Roman" w:hAnsi="Times New Roman" w:cs="Times New Roman"/>
        </w:rPr>
        <w:t xml:space="preserve">. </w:t>
      </w:r>
      <w:r w:rsidR="00217261" w:rsidRPr="007D7346">
        <w:rPr>
          <w:rFonts w:ascii="Times New Roman" w:hAnsi="Times New Roman" w:cs="Times New Roman"/>
        </w:rPr>
        <w:t>F</w:t>
      </w:r>
      <w:r w:rsidRPr="007D7346">
        <w:rPr>
          <w:rFonts w:ascii="Times New Roman" w:hAnsi="Times New Roman" w:cs="Times New Roman"/>
        </w:rPr>
        <w:t xml:space="preserve">inally, </w:t>
      </w:r>
      <w:r w:rsidR="008B282A" w:rsidRPr="007D7346">
        <w:rPr>
          <w:rFonts w:ascii="Times New Roman" w:hAnsi="Times New Roman" w:cs="Times New Roman"/>
        </w:rPr>
        <w:t>attitudes</w:t>
      </w:r>
      <w:r w:rsidR="00CE54DD" w:rsidRPr="007D7346">
        <w:rPr>
          <w:rFonts w:ascii="Times New Roman" w:hAnsi="Times New Roman" w:cs="Times New Roman"/>
        </w:rPr>
        <w:t xml:space="preserve"> around social security benefits</w:t>
      </w:r>
      <w:r w:rsidR="008B282A" w:rsidRPr="007D7346">
        <w:rPr>
          <w:rFonts w:ascii="Times New Roman" w:hAnsi="Times New Roman" w:cs="Times New Roman"/>
        </w:rPr>
        <w:t xml:space="preserve"> in </w:t>
      </w:r>
      <w:r w:rsidR="00CE54DD" w:rsidRPr="007D7346">
        <w:rPr>
          <w:rFonts w:ascii="Times New Roman" w:hAnsi="Times New Roman" w:cs="Times New Roman"/>
        </w:rPr>
        <w:t xml:space="preserve">surveys with the general </w:t>
      </w:r>
      <w:r w:rsidR="00BF5570" w:rsidRPr="007D7346">
        <w:rPr>
          <w:rFonts w:ascii="Times New Roman" w:hAnsi="Times New Roman" w:cs="Times New Roman"/>
        </w:rPr>
        <w:t xml:space="preserve">UK </w:t>
      </w:r>
      <w:r w:rsidR="00CE54DD" w:rsidRPr="007D7346">
        <w:rPr>
          <w:rFonts w:ascii="Times New Roman" w:hAnsi="Times New Roman" w:cs="Times New Roman"/>
        </w:rPr>
        <w:t xml:space="preserve">public </w:t>
      </w:r>
      <w:r w:rsidR="005C7AF5" w:rsidRPr="007D7346">
        <w:rPr>
          <w:rFonts w:ascii="Times New Roman" w:hAnsi="Times New Roman" w:cs="Times New Roman"/>
        </w:rPr>
        <w:t xml:space="preserve">were </w:t>
      </w:r>
      <w:r w:rsidRPr="007D7346">
        <w:rPr>
          <w:rFonts w:ascii="Times New Roman" w:hAnsi="Times New Roman" w:cs="Times New Roman"/>
        </w:rPr>
        <w:t>noticeably more positive</w:t>
      </w:r>
      <w:r w:rsidR="004D3FD9" w:rsidRPr="007D7346">
        <w:rPr>
          <w:rFonts w:ascii="Times New Roman" w:hAnsi="Times New Roman" w:cs="Times New Roman"/>
        </w:rPr>
        <w:t xml:space="preserve"> </w:t>
      </w:r>
      <w:r w:rsidR="007070BB" w:rsidRPr="007D7346">
        <w:rPr>
          <w:rFonts w:ascii="Times New Roman" w:hAnsi="Times New Roman" w:cs="Times New Roman"/>
        </w:rPr>
        <w:t>(reference removed for anonymity)</w:t>
      </w:r>
      <w:r w:rsidRPr="007D7346">
        <w:rPr>
          <w:rFonts w:ascii="Times New Roman" w:hAnsi="Times New Roman" w:cs="Times New Roman"/>
        </w:rPr>
        <w:t>.</w:t>
      </w:r>
      <w:r w:rsidR="003D7C88" w:rsidRPr="007D7346">
        <w:rPr>
          <w:rFonts w:ascii="Times New Roman" w:hAnsi="Times New Roman" w:cs="Times New Roman"/>
        </w:rPr>
        <w:t xml:space="preserve"> </w:t>
      </w:r>
      <w:r w:rsidR="004E1D06" w:rsidRPr="007D7346">
        <w:rPr>
          <w:rFonts w:ascii="Times New Roman" w:hAnsi="Times New Roman" w:cs="Times New Roman"/>
        </w:rPr>
        <w:t>It is plausible to</w:t>
      </w:r>
      <w:r w:rsidR="003D7C88" w:rsidRPr="007D7346">
        <w:rPr>
          <w:rFonts w:ascii="Times New Roman" w:hAnsi="Times New Roman" w:cs="Times New Roman"/>
        </w:rPr>
        <w:t xml:space="preserve"> expect </w:t>
      </w:r>
      <w:r w:rsidR="004E1D06" w:rsidRPr="007D7346">
        <w:rPr>
          <w:rFonts w:ascii="Times New Roman" w:hAnsi="Times New Roman" w:cs="Times New Roman"/>
        </w:rPr>
        <w:t xml:space="preserve">that </w:t>
      </w:r>
      <w:r w:rsidR="003D7C88" w:rsidRPr="007D7346">
        <w:rPr>
          <w:rFonts w:ascii="Times New Roman" w:hAnsi="Times New Roman" w:cs="Times New Roman"/>
        </w:rPr>
        <w:t xml:space="preserve">these unique conditions </w:t>
      </w:r>
      <w:r w:rsidR="004E1D06" w:rsidRPr="007D7346">
        <w:rPr>
          <w:rFonts w:ascii="Times New Roman" w:hAnsi="Times New Roman" w:cs="Times New Roman"/>
        </w:rPr>
        <w:t xml:space="preserve">would </w:t>
      </w:r>
      <w:r w:rsidR="003D7C88" w:rsidRPr="007D7346">
        <w:rPr>
          <w:rFonts w:ascii="Times New Roman" w:hAnsi="Times New Roman" w:cs="Times New Roman"/>
        </w:rPr>
        <w:t>affect both public attitudes</w:t>
      </w:r>
      <w:r w:rsidR="008B4209" w:rsidRPr="007D7346">
        <w:rPr>
          <w:rStyle w:val="FootnoteReference"/>
          <w:rFonts w:ascii="Times New Roman" w:hAnsi="Times New Roman" w:cs="Times New Roman"/>
        </w:rPr>
        <w:footnoteReference w:id="2"/>
      </w:r>
      <w:r w:rsidR="003D7C88" w:rsidRPr="007D7346">
        <w:rPr>
          <w:rFonts w:ascii="Times New Roman" w:hAnsi="Times New Roman" w:cs="Times New Roman"/>
        </w:rPr>
        <w:t xml:space="preserve"> toward claimants, </w:t>
      </w:r>
      <w:r w:rsidR="001B4F2B" w:rsidRPr="007D7346">
        <w:rPr>
          <w:rFonts w:ascii="Times New Roman" w:hAnsi="Times New Roman" w:cs="Times New Roman"/>
        </w:rPr>
        <w:t>as well as</w:t>
      </w:r>
      <w:r w:rsidR="00862DE6" w:rsidRPr="007D7346">
        <w:rPr>
          <w:rFonts w:ascii="Times New Roman" w:hAnsi="Times New Roman" w:cs="Times New Roman"/>
        </w:rPr>
        <w:t xml:space="preserve"> the discourses around </w:t>
      </w:r>
      <w:r w:rsidR="00C268C8" w:rsidRPr="007D7346">
        <w:rPr>
          <w:rFonts w:ascii="Times New Roman" w:hAnsi="Times New Roman" w:cs="Times New Roman"/>
        </w:rPr>
        <w:t>the benefits system</w:t>
      </w:r>
      <w:r w:rsidR="00862DE6" w:rsidRPr="007D7346">
        <w:rPr>
          <w:rFonts w:ascii="Times New Roman" w:hAnsi="Times New Roman" w:cs="Times New Roman"/>
        </w:rPr>
        <w:t xml:space="preserve"> </w:t>
      </w:r>
      <w:r w:rsidR="00C267D9" w:rsidRPr="007D7346">
        <w:rPr>
          <w:rFonts w:ascii="Times New Roman" w:hAnsi="Times New Roman" w:cs="Times New Roman"/>
        </w:rPr>
        <w:t xml:space="preserve">articulated </w:t>
      </w:r>
      <w:r w:rsidR="00862DE6" w:rsidRPr="007D7346">
        <w:rPr>
          <w:rFonts w:ascii="Times New Roman" w:hAnsi="Times New Roman" w:cs="Times New Roman"/>
        </w:rPr>
        <w:t>by claimants</w:t>
      </w:r>
      <w:r w:rsidR="003D7C88" w:rsidRPr="007D7346">
        <w:rPr>
          <w:rFonts w:ascii="Times New Roman" w:hAnsi="Times New Roman" w:cs="Times New Roman"/>
        </w:rPr>
        <w:t xml:space="preserve"> themselves</w:t>
      </w:r>
      <w:r w:rsidR="00862DE6" w:rsidRPr="007D7346">
        <w:rPr>
          <w:rFonts w:ascii="Times New Roman" w:hAnsi="Times New Roman" w:cs="Times New Roman"/>
        </w:rPr>
        <w:t>.</w:t>
      </w:r>
    </w:p>
    <w:p w14:paraId="7F14A7DC" w14:textId="1C639969" w:rsidR="004E1D06" w:rsidRPr="007D7346" w:rsidRDefault="004E1D06" w:rsidP="00602520">
      <w:pPr>
        <w:spacing w:before="120" w:line="360" w:lineRule="auto"/>
        <w:jc w:val="both"/>
        <w:rPr>
          <w:rFonts w:ascii="Times New Roman" w:hAnsi="Times New Roman" w:cs="Times New Roman"/>
        </w:rPr>
      </w:pPr>
      <w:r w:rsidRPr="007D7346">
        <w:rPr>
          <w:rFonts w:ascii="Times New Roman" w:hAnsi="Times New Roman" w:cs="Times New Roman"/>
        </w:rPr>
        <w:t>With respect to the former, existing research has not documented a distinct shift in</w:t>
      </w:r>
      <w:r w:rsidR="003E3C09" w:rsidRPr="007D7346">
        <w:rPr>
          <w:rFonts w:ascii="Times New Roman" w:hAnsi="Times New Roman" w:cs="Times New Roman"/>
        </w:rPr>
        <w:t xml:space="preserve"> British</w:t>
      </w:r>
      <w:r w:rsidRPr="007D7346">
        <w:rPr>
          <w:rFonts w:ascii="Times New Roman" w:hAnsi="Times New Roman" w:cs="Times New Roman"/>
        </w:rPr>
        <w:t xml:space="preserve"> public attitudes </w:t>
      </w:r>
      <w:r w:rsidR="00AF26F7" w:rsidRPr="007D7346">
        <w:rPr>
          <w:rFonts w:ascii="Times New Roman" w:hAnsi="Times New Roman" w:cs="Times New Roman"/>
        </w:rPr>
        <w:t xml:space="preserve">during Covid-19 </w:t>
      </w:r>
      <w:r w:rsidR="005C10F0" w:rsidRPr="007D7346">
        <w:rPr>
          <w:rFonts w:ascii="Times New Roman" w:hAnsi="Times New Roman" w:cs="Times New Roman"/>
        </w:rPr>
        <w:t>(Curtice, 2020; Curtice et al., 2022)</w:t>
      </w:r>
      <w:r w:rsidRPr="007D7346">
        <w:rPr>
          <w:rFonts w:ascii="Times New Roman" w:hAnsi="Times New Roman" w:cs="Times New Roman"/>
        </w:rPr>
        <w:t>. Rather</w:t>
      </w:r>
      <w:r w:rsidR="00217261" w:rsidRPr="007D7346">
        <w:rPr>
          <w:rFonts w:ascii="Times New Roman" w:hAnsi="Times New Roman" w:cs="Times New Roman"/>
        </w:rPr>
        <w:t>,</w:t>
      </w:r>
      <w:r w:rsidRPr="007D7346">
        <w:rPr>
          <w:rFonts w:ascii="Times New Roman" w:hAnsi="Times New Roman" w:cs="Times New Roman"/>
        </w:rPr>
        <w:t xml:space="preserve"> </w:t>
      </w:r>
      <w:r w:rsidR="00AF26F7" w:rsidRPr="007D7346">
        <w:rPr>
          <w:rFonts w:ascii="Times New Roman" w:hAnsi="Times New Roman" w:cs="Times New Roman"/>
        </w:rPr>
        <w:t xml:space="preserve">these were stable following </w:t>
      </w:r>
      <w:r w:rsidRPr="007D7346">
        <w:rPr>
          <w:rFonts w:ascii="Times New Roman" w:hAnsi="Times New Roman" w:cs="Times New Roman"/>
        </w:rPr>
        <w:t xml:space="preserve">a longer-term, gradual softening of attitudes towards benefit claimants </w:t>
      </w:r>
      <w:r w:rsidR="005C10F0" w:rsidRPr="007D7346">
        <w:rPr>
          <w:rFonts w:ascii="Times New Roman" w:hAnsi="Times New Roman" w:cs="Times New Roman"/>
        </w:rPr>
        <w:t>(Curtice et al., 2022; Geiger et al., 2023)</w:t>
      </w:r>
      <w:r w:rsidRPr="007D7346">
        <w:rPr>
          <w:rFonts w:ascii="Times New Roman" w:hAnsi="Times New Roman" w:cs="Times New Roman"/>
        </w:rPr>
        <w:t>.</w:t>
      </w:r>
      <w:r w:rsidR="00180C61" w:rsidRPr="007D7346">
        <w:rPr>
          <w:rFonts w:ascii="Times New Roman" w:hAnsi="Times New Roman" w:cs="Times New Roman"/>
        </w:rPr>
        <w:t xml:space="preserve"> Looking over the longue-</w:t>
      </w:r>
      <w:r w:rsidR="001B4C1A" w:rsidRPr="007D7346">
        <w:rPr>
          <w:rFonts w:ascii="Times New Roman" w:hAnsi="Times New Roman" w:cs="Times New Roman"/>
        </w:rPr>
        <w:t>durée</w:t>
      </w:r>
      <w:r w:rsidR="00180C61" w:rsidRPr="007D7346">
        <w:rPr>
          <w:rFonts w:ascii="Times New Roman" w:hAnsi="Times New Roman" w:cs="Times New Roman"/>
        </w:rPr>
        <w:t xml:space="preserve">, </w:t>
      </w:r>
      <w:r w:rsidR="00271BAC" w:rsidRPr="007D7346">
        <w:rPr>
          <w:rFonts w:ascii="Times New Roman" w:hAnsi="Times New Roman" w:cs="Times New Roman"/>
        </w:rPr>
        <w:t xml:space="preserve">against the received wisdom that there has been a hardening of attitudes following the ‘post war consensus’, </w:t>
      </w:r>
      <w:r w:rsidR="00103864" w:rsidRPr="007D7346">
        <w:rPr>
          <w:rFonts w:ascii="Times New Roman" w:hAnsi="Times New Roman" w:cs="Times New Roman"/>
        </w:rPr>
        <w:t xml:space="preserve">a more faithful reading of available evidence shows </w:t>
      </w:r>
      <w:r w:rsidR="002D7EEF" w:rsidRPr="007D7346">
        <w:rPr>
          <w:rFonts w:ascii="Times New Roman" w:hAnsi="Times New Roman" w:cs="Times New Roman"/>
        </w:rPr>
        <w:t xml:space="preserve">cycles </w:t>
      </w:r>
      <w:r w:rsidR="002D7EEF" w:rsidRPr="007D7346">
        <w:rPr>
          <w:rFonts w:ascii="Times New Roman" w:hAnsi="Times New Roman" w:cs="Times New Roman"/>
        </w:rPr>
        <w:lastRenderedPageBreak/>
        <w:t>of hardening and softening of attitudes towards welfare alongside changing political and social backdrops (</w:t>
      </w:r>
      <w:r w:rsidR="00771795" w:rsidRPr="007D7346">
        <w:rPr>
          <w:rFonts w:ascii="Times New Roman" w:hAnsi="Times New Roman" w:cs="Times New Roman"/>
        </w:rPr>
        <w:t xml:space="preserve">Hudson et al., 2016: </w:t>
      </w:r>
      <w:r w:rsidR="002D7EEF" w:rsidRPr="007D7346">
        <w:rPr>
          <w:rFonts w:ascii="Times New Roman" w:hAnsi="Times New Roman" w:cs="Times New Roman"/>
        </w:rPr>
        <w:t>238).</w:t>
      </w:r>
      <w:r w:rsidRPr="007D7346">
        <w:rPr>
          <w:rFonts w:ascii="Times New Roman" w:hAnsi="Times New Roman" w:cs="Times New Roman"/>
        </w:rPr>
        <w:t xml:space="preserve"> </w:t>
      </w:r>
      <w:r w:rsidR="009C5528" w:rsidRPr="007D7346">
        <w:rPr>
          <w:rFonts w:ascii="Times New Roman" w:hAnsi="Times New Roman" w:cs="Times New Roman"/>
        </w:rPr>
        <w:t>An</w:t>
      </w:r>
      <w:r w:rsidR="00F56DE7" w:rsidRPr="007D7346">
        <w:rPr>
          <w:rFonts w:ascii="Times New Roman" w:hAnsi="Times New Roman" w:cs="Times New Roman"/>
        </w:rPr>
        <w:t xml:space="preserve"> important nuance is that </w:t>
      </w:r>
      <w:r w:rsidR="002D4642" w:rsidRPr="007D7346">
        <w:rPr>
          <w:rFonts w:ascii="Times New Roman" w:hAnsi="Times New Roman" w:cs="Times New Roman"/>
        </w:rPr>
        <w:t>attitudinal survey</w:t>
      </w:r>
      <w:r w:rsidR="003A2977" w:rsidRPr="007D7346">
        <w:rPr>
          <w:rFonts w:ascii="Times New Roman" w:hAnsi="Times New Roman" w:cs="Times New Roman"/>
        </w:rPr>
        <w:t xml:space="preserve">s show that </w:t>
      </w:r>
      <w:r w:rsidR="00F56DE7" w:rsidRPr="007D7346">
        <w:rPr>
          <w:rFonts w:ascii="Times New Roman" w:hAnsi="Times New Roman" w:cs="Times New Roman"/>
        </w:rPr>
        <w:t>those claiming during the pandemic were to some extent mentally ‘bracketed away’ from other claimants</w:t>
      </w:r>
      <w:r w:rsidR="00F849F1" w:rsidRPr="007D7346">
        <w:rPr>
          <w:rFonts w:ascii="Times New Roman" w:hAnsi="Times New Roman" w:cs="Times New Roman"/>
        </w:rPr>
        <w:t xml:space="preserve"> by the public</w:t>
      </w:r>
      <w:r w:rsidR="002D4642" w:rsidRPr="007D7346">
        <w:rPr>
          <w:rFonts w:ascii="Times New Roman" w:hAnsi="Times New Roman" w:cs="Times New Roman"/>
        </w:rPr>
        <w:t xml:space="preserve"> and perceived in more favourable terms</w:t>
      </w:r>
      <w:r w:rsidR="00F56DE7" w:rsidRPr="007D7346">
        <w:rPr>
          <w:rFonts w:ascii="Times New Roman" w:hAnsi="Times New Roman" w:cs="Times New Roman"/>
        </w:rPr>
        <w:t xml:space="preserve"> </w:t>
      </w:r>
      <w:r w:rsidR="007070BB" w:rsidRPr="007D7346">
        <w:rPr>
          <w:rFonts w:ascii="Times New Roman" w:hAnsi="Times New Roman" w:cs="Times New Roman"/>
        </w:rPr>
        <w:t>(reference removed for anonymity)</w:t>
      </w:r>
      <w:r w:rsidR="00F56DE7" w:rsidRPr="007D7346">
        <w:rPr>
          <w:rFonts w:ascii="Times New Roman" w:hAnsi="Times New Roman" w:cs="Times New Roman"/>
        </w:rPr>
        <w:t xml:space="preserve">. </w:t>
      </w:r>
      <w:r w:rsidRPr="007D7346">
        <w:rPr>
          <w:rFonts w:ascii="Times New Roman" w:hAnsi="Times New Roman" w:cs="Times New Roman"/>
        </w:rPr>
        <w:t xml:space="preserve">Trends in attitudes towards ‘benefit claimants’ overall were driven more strongly by attitudes towards traditional </w:t>
      </w:r>
      <w:proofErr w:type="gramStart"/>
      <w:r w:rsidRPr="007D7346">
        <w:rPr>
          <w:rFonts w:ascii="Times New Roman" w:hAnsi="Times New Roman" w:cs="Times New Roman"/>
        </w:rPr>
        <w:t>claimants, and</w:t>
      </w:r>
      <w:proofErr w:type="gramEnd"/>
      <w:r w:rsidRPr="007D7346">
        <w:rPr>
          <w:rFonts w:ascii="Times New Roman" w:hAnsi="Times New Roman" w:cs="Times New Roman"/>
        </w:rPr>
        <w:t xml:space="preserve"> therefore concealed substantially different attitudes towards </w:t>
      </w:r>
      <w:r w:rsidR="00E6150B" w:rsidRPr="007D7346">
        <w:rPr>
          <w:rFonts w:ascii="Times New Roman" w:hAnsi="Times New Roman" w:cs="Times New Roman"/>
        </w:rPr>
        <w:t>‘</w:t>
      </w:r>
      <w:r w:rsidRPr="007D7346">
        <w:rPr>
          <w:rFonts w:ascii="Times New Roman" w:hAnsi="Times New Roman" w:cs="Times New Roman"/>
        </w:rPr>
        <w:t>pandemic claimants</w:t>
      </w:r>
      <w:r w:rsidR="00E6150B" w:rsidRPr="007D7346">
        <w:rPr>
          <w:rFonts w:ascii="Times New Roman" w:hAnsi="Times New Roman" w:cs="Times New Roman"/>
        </w:rPr>
        <w:t>’</w:t>
      </w:r>
      <w:r w:rsidRPr="007D7346">
        <w:rPr>
          <w:rFonts w:ascii="Times New Roman" w:hAnsi="Times New Roman" w:cs="Times New Roman"/>
        </w:rPr>
        <w:t>.</w:t>
      </w:r>
    </w:p>
    <w:p w14:paraId="7E7AF1B4" w14:textId="2FA3D886" w:rsidR="00601F92" w:rsidRPr="007D7346" w:rsidRDefault="00F56DE7" w:rsidP="004A4538">
      <w:pPr>
        <w:spacing w:before="120" w:line="360" w:lineRule="auto"/>
        <w:jc w:val="both"/>
        <w:rPr>
          <w:rFonts w:ascii="Times New Roman" w:hAnsi="Times New Roman" w:cs="Times New Roman"/>
        </w:rPr>
      </w:pPr>
      <w:r w:rsidRPr="007D7346">
        <w:rPr>
          <w:rFonts w:ascii="Times New Roman" w:hAnsi="Times New Roman" w:cs="Times New Roman"/>
        </w:rPr>
        <w:t>In this paper we</w:t>
      </w:r>
      <w:r w:rsidR="00E06936" w:rsidRPr="007D7346">
        <w:rPr>
          <w:rFonts w:ascii="Times New Roman" w:hAnsi="Times New Roman" w:cs="Times New Roman"/>
        </w:rPr>
        <w:t xml:space="preserve"> focus on the </w:t>
      </w:r>
      <w:r w:rsidR="000B57FA" w:rsidRPr="007D7346">
        <w:rPr>
          <w:rFonts w:ascii="Times New Roman" w:hAnsi="Times New Roman" w:cs="Times New Roman"/>
        </w:rPr>
        <w:t xml:space="preserve">perceptions </w:t>
      </w:r>
      <w:r w:rsidR="00E06936" w:rsidRPr="007D7346">
        <w:rPr>
          <w:rFonts w:ascii="Times New Roman" w:hAnsi="Times New Roman" w:cs="Times New Roman"/>
        </w:rPr>
        <w:t xml:space="preserve">of claimants </w:t>
      </w:r>
      <w:r w:rsidR="00E06936" w:rsidRPr="007D7346">
        <w:rPr>
          <w:rFonts w:ascii="Times New Roman" w:hAnsi="Times New Roman" w:cs="Times New Roman"/>
          <w:i/>
          <w:iCs/>
        </w:rPr>
        <w:t>themselves</w:t>
      </w:r>
      <w:r w:rsidR="000B57FA" w:rsidRPr="007D7346">
        <w:rPr>
          <w:rFonts w:ascii="Times New Roman" w:hAnsi="Times New Roman" w:cs="Times New Roman"/>
          <w:i/>
          <w:iCs/>
        </w:rPr>
        <w:t xml:space="preserve"> </w:t>
      </w:r>
      <w:r w:rsidR="000B57FA" w:rsidRPr="007D7346">
        <w:rPr>
          <w:rFonts w:ascii="Times New Roman" w:hAnsi="Times New Roman" w:cs="Times New Roman"/>
        </w:rPr>
        <w:t>towards claiming</w:t>
      </w:r>
      <w:r w:rsidR="00E06936" w:rsidRPr="007D7346">
        <w:rPr>
          <w:rFonts w:ascii="Times New Roman" w:hAnsi="Times New Roman" w:cs="Times New Roman"/>
        </w:rPr>
        <w:t xml:space="preserve">. How did </w:t>
      </w:r>
      <w:r w:rsidR="008A7A19" w:rsidRPr="007D7346">
        <w:rPr>
          <w:rFonts w:ascii="Times New Roman" w:hAnsi="Times New Roman" w:cs="Times New Roman"/>
        </w:rPr>
        <w:t>‘</w:t>
      </w:r>
      <w:r w:rsidR="00E06936" w:rsidRPr="007D7346">
        <w:rPr>
          <w:rFonts w:ascii="Times New Roman" w:hAnsi="Times New Roman" w:cs="Times New Roman"/>
        </w:rPr>
        <w:t>COVID claimants</w:t>
      </w:r>
      <w:r w:rsidR="008A7A19" w:rsidRPr="007D7346">
        <w:rPr>
          <w:rFonts w:ascii="Times New Roman" w:hAnsi="Times New Roman" w:cs="Times New Roman"/>
        </w:rPr>
        <w:t>’</w:t>
      </w:r>
      <w:r w:rsidR="00E06936" w:rsidRPr="007D7346">
        <w:rPr>
          <w:rFonts w:ascii="Times New Roman" w:hAnsi="Times New Roman" w:cs="Times New Roman"/>
        </w:rPr>
        <w:t xml:space="preserve"> (</w:t>
      </w:r>
      <w:r w:rsidR="00E6150B" w:rsidRPr="007D7346">
        <w:rPr>
          <w:rFonts w:ascii="Times New Roman" w:hAnsi="Times New Roman" w:cs="Times New Roman"/>
        </w:rPr>
        <w:t xml:space="preserve">i.e., </w:t>
      </w:r>
      <w:r w:rsidR="00E06936" w:rsidRPr="007D7346">
        <w:rPr>
          <w:rFonts w:ascii="Times New Roman" w:hAnsi="Times New Roman" w:cs="Times New Roman"/>
        </w:rPr>
        <w:t xml:space="preserve">those who started their claim during the pandemic) and pre-existing claimants navigate and conceive of their </w:t>
      </w:r>
      <w:r w:rsidR="00E06936" w:rsidRPr="007D7346">
        <w:rPr>
          <w:rFonts w:ascii="Times New Roman" w:hAnsi="Times New Roman" w:cs="Times New Roman"/>
          <w:i/>
          <w:iCs/>
        </w:rPr>
        <w:t xml:space="preserve">own </w:t>
      </w:r>
      <w:r w:rsidR="00E06936" w:rsidRPr="007D7346">
        <w:rPr>
          <w:rFonts w:ascii="Times New Roman" w:hAnsi="Times New Roman" w:cs="Times New Roman"/>
        </w:rPr>
        <w:t>claims</w:t>
      </w:r>
      <w:r w:rsidR="00FE7F99" w:rsidRPr="007D7346">
        <w:rPr>
          <w:rFonts w:ascii="Times New Roman" w:hAnsi="Times New Roman" w:cs="Times New Roman"/>
        </w:rPr>
        <w:t xml:space="preserve"> during the pandemic</w:t>
      </w:r>
      <w:r w:rsidR="00AF26F7" w:rsidRPr="007D7346">
        <w:rPr>
          <w:rFonts w:ascii="Times New Roman" w:hAnsi="Times New Roman" w:cs="Times New Roman"/>
        </w:rPr>
        <w:t>?</w:t>
      </w:r>
      <w:r w:rsidR="004A4538" w:rsidRPr="007D7346">
        <w:rPr>
          <w:rFonts w:ascii="Times New Roman" w:hAnsi="Times New Roman" w:cs="Times New Roman"/>
        </w:rPr>
        <w:t xml:space="preserve"> </w:t>
      </w:r>
      <w:r w:rsidR="00496659" w:rsidRPr="007D7346">
        <w:rPr>
          <w:rFonts w:ascii="Times New Roman" w:hAnsi="Times New Roman" w:cs="Times New Roman"/>
        </w:rPr>
        <w:t xml:space="preserve">Existing evidence on experiences of the claims-making process demonstrates an ambivalence </w:t>
      </w:r>
      <w:r w:rsidR="004A4538" w:rsidRPr="007D7346">
        <w:rPr>
          <w:rFonts w:ascii="Times New Roman" w:hAnsi="Times New Roman" w:cs="Times New Roman"/>
        </w:rPr>
        <w:t xml:space="preserve">as to </w:t>
      </w:r>
      <w:r w:rsidR="00496659" w:rsidRPr="007D7346">
        <w:rPr>
          <w:rFonts w:ascii="Times New Roman" w:hAnsi="Times New Roman" w:cs="Times New Roman"/>
        </w:rPr>
        <w:t xml:space="preserve">the effects this can have on individual identity and welfare attitudes for those receiving social security </w:t>
      </w:r>
      <w:r w:rsidR="007059D7" w:rsidRPr="007D7346">
        <w:rPr>
          <w:rFonts w:ascii="Times New Roman" w:hAnsi="Times New Roman" w:cs="Times New Roman"/>
        </w:rPr>
        <w:t>(Peterie et al., 2019)</w:t>
      </w:r>
      <w:r w:rsidR="00496659" w:rsidRPr="007D7346">
        <w:rPr>
          <w:rFonts w:ascii="Times New Roman" w:hAnsi="Times New Roman" w:cs="Times New Roman"/>
        </w:rPr>
        <w:t>. Against a backdrop of “anti-welfare commonsense”</w:t>
      </w:r>
      <w:r w:rsidR="00572EB3" w:rsidRPr="007D7346">
        <w:rPr>
          <w:rFonts w:ascii="Times New Roman" w:hAnsi="Times New Roman" w:cs="Times New Roman"/>
        </w:rPr>
        <w:t xml:space="preserve"> in the UK context</w:t>
      </w:r>
      <w:r w:rsidR="004C04EC" w:rsidRPr="007D7346">
        <w:rPr>
          <w:rFonts w:ascii="Times New Roman" w:hAnsi="Times New Roman" w:cs="Times New Roman"/>
        </w:rPr>
        <w:t xml:space="preserve"> (Jensen, 2014; Jensen &amp; Tyler, 2015)</w:t>
      </w:r>
      <w:r w:rsidR="00496659" w:rsidRPr="007D7346">
        <w:rPr>
          <w:rFonts w:ascii="Times New Roman" w:hAnsi="Times New Roman" w:cs="Times New Roman"/>
        </w:rPr>
        <w:t>, qualitative research has shown how claimants “other” fellow claimants and disassociate from “the poor” and “welfare dependent”</w:t>
      </w:r>
      <w:r w:rsidR="00ED0D7E" w:rsidRPr="007D7346">
        <w:rPr>
          <w:rFonts w:ascii="Times New Roman" w:hAnsi="Times New Roman" w:cs="Times New Roman"/>
        </w:rPr>
        <w:t xml:space="preserve"> </w:t>
      </w:r>
      <w:r w:rsidR="00A32C36" w:rsidRPr="007D7346">
        <w:rPr>
          <w:rFonts w:ascii="Times New Roman" w:hAnsi="Times New Roman" w:cs="Times New Roman"/>
        </w:rPr>
        <w:t>(Edmiston, 2018; Lister, 2017)</w:t>
      </w:r>
      <w:r w:rsidR="00496659" w:rsidRPr="007D7346">
        <w:rPr>
          <w:rFonts w:ascii="Times New Roman" w:hAnsi="Times New Roman" w:cs="Times New Roman"/>
        </w:rPr>
        <w:t xml:space="preserve">, </w:t>
      </w:r>
      <w:r w:rsidR="00621711" w:rsidRPr="007D7346">
        <w:rPr>
          <w:rFonts w:ascii="Times New Roman" w:hAnsi="Times New Roman" w:cs="Times New Roman"/>
        </w:rPr>
        <w:t>a long standing finding (</w:t>
      </w:r>
      <w:r w:rsidR="00937081" w:rsidRPr="007D7346">
        <w:rPr>
          <w:rFonts w:ascii="Times New Roman" w:hAnsi="Times New Roman" w:cs="Times New Roman"/>
        </w:rPr>
        <w:t>Dean and Taylor-Gooby,</w:t>
      </w:r>
      <w:r w:rsidR="00D36936" w:rsidRPr="007D7346">
        <w:rPr>
          <w:rFonts w:ascii="Times New Roman" w:hAnsi="Times New Roman" w:cs="Times New Roman"/>
        </w:rPr>
        <w:t xml:space="preserve"> 1992:</w:t>
      </w:r>
      <w:r w:rsidR="0007575C" w:rsidRPr="007D7346">
        <w:rPr>
          <w:rFonts w:ascii="Times New Roman" w:hAnsi="Times New Roman" w:cs="Times New Roman"/>
        </w:rPr>
        <w:t>117)</w:t>
      </w:r>
      <w:r w:rsidR="00937081" w:rsidRPr="007D7346">
        <w:rPr>
          <w:rFonts w:ascii="Times New Roman" w:hAnsi="Times New Roman" w:cs="Times New Roman"/>
        </w:rPr>
        <w:t xml:space="preserve"> </w:t>
      </w:r>
      <w:r w:rsidR="00496659" w:rsidRPr="007D7346">
        <w:rPr>
          <w:rFonts w:ascii="Times New Roman" w:hAnsi="Times New Roman" w:cs="Times New Roman"/>
        </w:rPr>
        <w:t>which can be understood as “discursive devices deployed to protect the self from social and psychic blame”</w:t>
      </w:r>
      <w:r w:rsidR="00B74B08" w:rsidRPr="007D7346">
        <w:rPr>
          <w:rFonts w:ascii="Times New Roman" w:hAnsi="Times New Roman" w:cs="Times New Roman"/>
        </w:rPr>
        <w:t xml:space="preserve"> (Shildrick &amp; </w:t>
      </w:r>
      <w:r w:rsidR="00AC3B60" w:rsidRPr="007D7346">
        <w:rPr>
          <w:rFonts w:ascii="Times New Roman" w:hAnsi="Times New Roman" w:cs="Times New Roman"/>
        </w:rPr>
        <w:t>MacDonald</w:t>
      </w:r>
      <w:r w:rsidR="00B74B08" w:rsidRPr="007D7346">
        <w:rPr>
          <w:rFonts w:ascii="Times New Roman" w:hAnsi="Times New Roman" w:cs="Times New Roman"/>
        </w:rPr>
        <w:t>, 2013</w:t>
      </w:r>
      <w:r w:rsidR="00F7408A" w:rsidRPr="007D7346">
        <w:rPr>
          <w:rFonts w:ascii="Times New Roman" w:hAnsi="Times New Roman" w:cs="Times New Roman"/>
        </w:rPr>
        <w:t>:301</w:t>
      </w:r>
      <w:r w:rsidR="00B74B08" w:rsidRPr="007D7346">
        <w:rPr>
          <w:rFonts w:ascii="Times New Roman" w:hAnsi="Times New Roman" w:cs="Times New Roman"/>
        </w:rPr>
        <w:t>)</w:t>
      </w:r>
      <w:r w:rsidR="00496659" w:rsidRPr="007D7346">
        <w:rPr>
          <w:rFonts w:ascii="Times New Roman" w:hAnsi="Times New Roman" w:cs="Times New Roman"/>
        </w:rPr>
        <w:t>. Other research</w:t>
      </w:r>
      <w:r w:rsidR="0007575C" w:rsidRPr="007D7346">
        <w:rPr>
          <w:rFonts w:ascii="Times New Roman" w:hAnsi="Times New Roman" w:cs="Times New Roman"/>
        </w:rPr>
        <w:t>, both based on UK and international evidence,</w:t>
      </w:r>
      <w:r w:rsidR="00496659" w:rsidRPr="007D7346">
        <w:rPr>
          <w:rFonts w:ascii="Times New Roman" w:hAnsi="Times New Roman" w:cs="Times New Roman"/>
        </w:rPr>
        <w:t xml:space="preserve"> has shown how claimants internalise the stigma associated with social security receipt</w:t>
      </w:r>
      <w:r w:rsidR="000274FB" w:rsidRPr="007D7346">
        <w:rPr>
          <w:rFonts w:ascii="Times New Roman" w:hAnsi="Times New Roman" w:cs="Times New Roman"/>
        </w:rPr>
        <w:t xml:space="preserve"> </w:t>
      </w:r>
      <w:r w:rsidR="00C37F2F" w:rsidRPr="007D7346">
        <w:rPr>
          <w:rFonts w:ascii="Times New Roman" w:hAnsi="Times New Roman" w:cs="Times New Roman"/>
        </w:rPr>
        <w:t>(Chase &amp; Walker, 2013; Garthwaite, 2014, 2017; Patrick, 201</w:t>
      </w:r>
      <w:r w:rsidR="00531C7C" w:rsidRPr="007D7346">
        <w:rPr>
          <w:rFonts w:ascii="Times New Roman" w:hAnsi="Times New Roman" w:cs="Times New Roman"/>
        </w:rPr>
        <w:t>7a</w:t>
      </w:r>
      <w:r w:rsidR="00C37F2F" w:rsidRPr="007D7346">
        <w:rPr>
          <w:rFonts w:ascii="Times New Roman" w:hAnsi="Times New Roman" w:cs="Times New Roman"/>
        </w:rPr>
        <w:t xml:space="preserve">; </w:t>
      </w:r>
      <w:proofErr w:type="spellStart"/>
      <w:r w:rsidR="00C37F2F" w:rsidRPr="007D7346">
        <w:rPr>
          <w:rFonts w:ascii="Times New Roman" w:hAnsi="Times New Roman" w:cs="Times New Roman"/>
        </w:rPr>
        <w:t>Roelen</w:t>
      </w:r>
      <w:proofErr w:type="spellEnd"/>
      <w:r w:rsidR="00C37F2F" w:rsidRPr="007D7346">
        <w:rPr>
          <w:rFonts w:ascii="Times New Roman" w:hAnsi="Times New Roman" w:cs="Times New Roman"/>
        </w:rPr>
        <w:t>, 2020)</w:t>
      </w:r>
      <w:r w:rsidR="002D1395" w:rsidRPr="007D7346">
        <w:rPr>
          <w:rFonts w:ascii="Times New Roman" w:hAnsi="Times New Roman" w:cs="Times New Roman"/>
        </w:rPr>
        <w:t xml:space="preserve"> </w:t>
      </w:r>
      <w:r w:rsidR="006D00E9" w:rsidRPr="007D7346">
        <w:rPr>
          <w:rFonts w:ascii="Times New Roman" w:hAnsi="Times New Roman" w:cs="Times New Roman"/>
        </w:rPr>
        <w:t>or</w:t>
      </w:r>
      <w:r w:rsidR="00496659" w:rsidRPr="007D7346">
        <w:rPr>
          <w:rFonts w:ascii="Times New Roman" w:hAnsi="Times New Roman" w:cs="Times New Roman"/>
        </w:rPr>
        <w:t xml:space="preserve"> resist and critique the social security system, </w:t>
      </w:r>
      <w:r w:rsidR="006D00E9" w:rsidRPr="007D7346">
        <w:rPr>
          <w:rFonts w:ascii="Times New Roman" w:hAnsi="Times New Roman" w:cs="Times New Roman"/>
        </w:rPr>
        <w:t xml:space="preserve">and </w:t>
      </w:r>
      <w:r w:rsidR="00496659" w:rsidRPr="007D7346">
        <w:rPr>
          <w:rFonts w:ascii="Times New Roman" w:hAnsi="Times New Roman" w:cs="Times New Roman"/>
        </w:rPr>
        <w:t xml:space="preserve">their treatment and status within it </w:t>
      </w:r>
      <w:r w:rsidR="00217261" w:rsidRPr="007D7346">
        <w:rPr>
          <w:rFonts w:ascii="Times New Roman" w:hAnsi="Times New Roman" w:cs="Times New Roman"/>
        </w:rPr>
        <w:t xml:space="preserve">– </w:t>
      </w:r>
      <w:r w:rsidR="00496659" w:rsidRPr="007D7346">
        <w:rPr>
          <w:rFonts w:ascii="Times New Roman" w:hAnsi="Times New Roman" w:cs="Times New Roman"/>
        </w:rPr>
        <w:t>asserting</w:t>
      </w:r>
      <w:r w:rsidR="00217261" w:rsidRPr="007D7346">
        <w:rPr>
          <w:rFonts w:ascii="Times New Roman" w:hAnsi="Times New Roman" w:cs="Times New Roman"/>
        </w:rPr>
        <w:t xml:space="preserve"> </w:t>
      </w:r>
      <w:r w:rsidR="00496659" w:rsidRPr="007D7346">
        <w:rPr>
          <w:rFonts w:ascii="Times New Roman" w:hAnsi="Times New Roman" w:cs="Times New Roman"/>
        </w:rPr>
        <w:t>their entitlements and legitimacy</w:t>
      </w:r>
      <w:r w:rsidR="00DB2673" w:rsidRPr="007D7346">
        <w:rPr>
          <w:rFonts w:ascii="Times New Roman" w:hAnsi="Times New Roman" w:cs="Times New Roman"/>
        </w:rPr>
        <w:t xml:space="preserve"> (Edmiston &amp; Humpage, 2018). </w:t>
      </w:r>
    </w:p>
    <w:p w14:paraId="6A7FFBC3" w14:textId="6FB9901D" w:rsidR="00496659" w:rsidRPr="007D7346" w:rsidRDefault="00496659" w:rsidP="00602520">
      <w:pPr>
        <w:pStyle w:val="NoSpacing"/>
        <w:spacing w:before="120" w:line="360" w:lineRule="auto"/>
        <w:jc w:val="both"/>
        <w:rPr>
          <w:rFonts w:eastAsiaTheme="minorHAnsi"/>
          <w:sz w:val="22"/>
          <w:szCs w:val="22"/>
          <w:lang w:eastAsia="en-US"/>
        </w:rPr>
      </w:pPr>
      <w:r w:rsidRPr="007D7346">
        <w:rPr>
          <w:rFonts w:eastAsiaTheme="minorHAnsi"/>
          <w:sz w:val="22"/>
          <w:szCs w:val="22"/>
          <w:lang w:eastAsia="en-US"/>
        </w:rPr>
        <w:t>These experiences and responses typify the “hidden injuries” of class</w:t>
      </w:r>
      <w:r w:rsidR="00217261" w:rsidRPr="007D7346">
        <w:rPr>
          <w:rFonts w:eastAsiaTheme="minorHAnsi"/>
          <w:sz w:val="22"/>
          <w:szCs w:val="22"/>
          <w:lang w:eastAsia="en-US"/>
        </w:rPr>
        <w:t>,</w:t>
      </w:r>
      <w:r w:rsidRPr="007D7346">
        <w:rPr>
          <w:rFonts w:eastAsiaTheme="minorHAnsi"/>
          <w:sz w:val="22"/>
          <w:szCs w:val="22"/>
          <w:lang w:eastAsia="en-US"/>
        </w:rPr>
        <w:t xml:space="preserve"> where those at social and economic margins internalise societal attitudes, </w:t>
      </w:r>
      <w:r w:rsidR="00217261" w:rsidRPr="007D7346">
        <w:rPr>
          <w:rFonts w:eastAsiaTheme="minorHAnsi"/>
          <w:sz w:val="22"/>
          <w:szCs w:val="22"/>
          <w:lang w:eastAsia="en-US"/>
        </w:rPr>
        <w:t xml:space="preserve">resulting in </w:t>
      </w:r>
      <w:r w:rsidRPr="007D7346">
        <w:rPr>
          <w:rFonts w:eastAsiaTheme="minorHAnsi"/>
          <w:sz w:val="22"/>
          <w:szCs w:val="22"/>
          <w:lang w:eastAsia="en-US"/>
        </w:rPr>
        <w:t>feelings of shame, inferiority</w:t>
      </w:r>
      <w:r w:rsidR="002D1E59" w:rsidRPr="007D7346">
        <w:rPr>
          <w:rFonts w:eastAsiaTheme="minorHAnsi"/>
          <w:sz w:val="22"/>
          <w:szCs w:val="22"/>
          <w:lang w:eastAsia="en-US"/>
        </w:rPr>
        <w:t>,</w:t>
      </w:r>
      <w:r w:rsidRPr="007D7346">
        <w:rPr>
          <w:rFonts w:eastAsiaTheme="minorHAnsi"/>
          <w:sz w:val="22"/>
          <w:szCs w:val="22"/>
          <w:lang w:eastAsia="en-US"/>
        </w:rPr>
        <w:t xml:space="preserve"> or powerlessness</w:t>
      </w:r>
      <w:r w:rsidR="00217261" w:rsidRPr="007D7346">
        <w:rPr>
          <w:rFonts w:eastAsiaTheme="minorHAnsi"/>
          <w:sz w:val="22"/>
          <w:szCs w:val="22"/>
          <w:lang w:eastAsia="en-US"/>
        </w:rPr>
        <w:t xml:space="preserve"> – </w:t>
      </w:r>
      <w:r w:rsidRPr="007D7346">
        <w:rPr>
          <w:rFonts w:eastAsiaTheme="minorHAnsi"/>
          <w:sz w:val="22"/>
          <w:szCs w:val="22"/>
          <w:lang w:eastAsia="en-US"/>
        </w:rPr>
        <w:t>with</w:t>
      </w:r>
      <w:r w:rsidR="00217261" w:rsidRPr="007D7346">
        <w:rPr>
          <w:rFonts w:eastAsiaTheme="minorHAnsi"/>
          <w:sz w:val="22"/>
          <w:szCs w:val="22"/>
          <w:lang w:eastAsia="en-US"/>
        </w:rPr>
        <w:t xml:space="preserve"> </w:t>
      </w:r>
      <w:r w:rsidRPr="007D7346">
        <w:rPr>
          <w:rFonts w:eastAsiaTheme="minorHAnsi"/>
          <w:sz w:val="22"/>
          <w:szCs w:val="22"/>
          <w:lang w:eastAsia="en-US"/>
        </w:rPr>
        <w:t>those affected compensating th</w:t>
      </w:r>
      <w:r w:rsidR="00EB56F6" w:rsidRPr="007D7346">
        <w:rPr>
          <w:rFonts w:eastAsiaTheme="minorHAnsi"/>
          <w:sz w:val="22"/>
          <w:szCs w:val="22"/>
          <w:lang w:eastAsia="en-US"/>
        </w:rPr>
        <w:t>r</w:t>
      </w:r>
      <w:r w:rsidRPr="007D7346">
        <w:rPr>
          <w:rFonts w:eastAsiaTheme="minorHAnsi"/>
          <w:sz w:val="22"/>
          <w:szCs w:val="22"/>
          <w:lang w:eastAsia="en-US"/>
        </w:rPr>
        <w:t xml:space="preserve">ough new boundary-making </w:t>
      </w:r>
      <w:r w:rsidR="00B126E1" w:rsidRPr="007D7346">
        <w:rPr>
          <w:rFonts w:eastAsiaTheme="minorHAnsi"/>
          <w:sz w:val="22"/>
        </w:rPr>
        <w:t>(Sennett &amp; Cobb, 1972)</w:t>
      </w:r>
      <w:r w:rsidRPr="007D7346">
        <w:rPr>
          <w:rFonts w:eastAsiaTheme="minorHAnsi"/>
          <w:sz w:val="22"/>
          <w:szCs w:val="22"/>
          <w:lang w:eastAsia="en-US"/>
        </w:rPr>
        <w:t xml:space="preserve">. </w:t>
      </w:r>
      <w:r w:rsidR="0005020A" w:rsidRPr="007D7346">
        <w:rPr>
          <w:rFonts w:eastAsiaTheme="minorHAnsi"/>
          <w:sz w:val="22"/>
          <w:szCs w:val="22"/>
          <w:lang w:eastAsia="en-US"/>
        </w:rPr>
        <w:t xml:space="preserve">However, </w:t>
      </w:r>
      <w:r w:rsidR="00807220" w:rsidRPr="007D7346">
        <w:rPr>
          <w:rFonts w:eastAsiaTheme="minorHAnsi"/>
          <w:sz w:val="22"/>
          <w:szCs w:val="22"/>
          <w:lang w:eastAsia="en-US"/>
        </w:rPr>
        <w:t>prior</w:t>
      </w:r>
      <w:r w:rsidR="0060134E" w:rsidRPr="007D7346">
        <w:rPr>
          <w:rFonts w:eastAsiaTheme="minorHAnsi"/>
          <w:sz w:val="22"/>
          <w:szCs w:val="22"/>
          <w:lang w:eastAsia="en-US"/>
        </w:rPr>
        <w:t xml:space="preserve"> UK-based</w:t>
      </w:r>
      <w:r w:rsidR="006D00E9" w:rsidRPr="007D7346">
        <w:rPr>
          <w:rFonts w:eastAsiaTheme="minorHAnsi"/>
          <w:sz w:val="22"/>
          <w:szCs w:val="22"/>
          <w:lang w:eastAsia="en-US"/>
        </w:rPr>
        <w:t xml:space="preserve"> </w:t>
      </w:r>
      <w:r w:rsidR="0005020A" w:rsidRPr="007D7346">
        <w:rPr>
          <w:rFonts w:eastAsiaTheme="minorHAnsi"/>
          <w:sz w:val="22"/>
          <w:szCs w:val="22"/>
          <w:lang w:eastAsia="en-US"/>
        </w:rPr>
        <w:t xml:space="preserve">research </w:t>
      </w:r>
      <w:r w:rsidR="00807220" w:rsidRPr="007D7346">
        <w:rPr>
          <w:rFonts w:eastAsiaTheme="minorHAnsi"/>
          <w:sz w:val="22"/>
          <w:szCs w:val="22"/>
          <w:lang w:eastAsia="en-US"/>
        </w:rPr>
        <w:t>was</w:t>
      </w:r>
      <w:r w:rsidR="0005020A" w:rsidRPr="007D7346">
        <w:rPr>
          <w:rFonts w:eastAsiaTheme="minorHAnsi"/>
          <w:sz w:val="22"/>
          <w:szCs w:val="22"/>
          <w:lang w:eastAsia="en-US"/>
        </w:rPr>
        <w:t xml:space="preserve"> conducted at times of high “</w:t>
      </w:r>
      <w:proofErr w:type="spellStart"/>
      <w:r w:rsidR="0005020A" w:rsidRPr="007D7346">
        <w:rPr>
          <w:rFonts w:eastAsiaTheme="minorHAnsi"/>
          <w:sz w:val="22"/>
          <w:szCs w:val="22"/>
          <w:lang w:eastAsia="en-US"/>
        </w:rPr>
        <w:t>scroungerphobia</w:t>
      </w:r>
      <w:proofErr w:type="spellEnd"/>
      <w:r w:rsidR="0005020A" w:rsidRPr="007D7346">
        <w:rPr>
          <w:rFonts w:eastAsiaTheme="minorHAnsi"/>
          <w:sz w:val="22"/>
          <w:szCs w:val="22"/>
          <w:lang w:eastAsia="en-US"/>
        </w:rPr>
        <w:t>” and corresponding stigmatisation</w:t>
      </w:r>
      <w:r w:rsidR="00181569" w:rsidRPr="007D7346">
        <w:rPr>
          <w:rFonts w:eastAsiaTheme="minorHAnsi"/>
          <w:sz w:val="22"/>
          <w:szCs w:val="22"/>
          <w:lang w:eastAsia="en-US"/>
        </w:rPr>
        <w:t xml:space="preserve"> </w:t>
      </w:r>
      <w:r w:rsidR="00181569" w:rsidRPr="007D7346">
        <w:rPr>
          <w:rFonts w:eastAsiaTheme="minorHAnsi"/>
          <w:sz w:val="22"/>
        </w:rPr>
        <w:t>(Shildrick &amp; MacDonald, 2013)</w:t>
      </w:r>
      <w:r w:rsidR="0005020A" w:rsidRPr="007D7346">
        <w:rPr>
          <w:rFonts w:eastAsiaTheme="minorHAnsi"/>
          <w:sz w:val="22"/>
          <w:szCs w:val="22"/>
          <w:lang w:eastAsia="en-US"/>
        </w:rPr>
        <w:t xml:space="preserve">. </w:t>
      </w:r>
      <w:r w:rsidR="006D00E9" w:rsidRPr="007D7346">
        <w:rPr>
          <w:rFonts w:eastAsiaTheme="minorHAnsi"/>
          <w:sz w:val="22"/>
          <w:szCs w:val="22"/>
          <w:lang w:eastAsia="en-US"/>
        </w:rPr>
        <w:t>T</w:t>
      </w:r>
      <w:r w:rsidRPr="007D7346">
        <w:rPr>
          <w:rFonts w:eastAsiaTheme="minorHAnsi"/>
          <w:sz w:val="22"/>
          <w:szCs w:val="22"/>
          <w:lang w:eastAsia="en-US"/>
        </w:rPr>
        <w:t xml:space="preserve">he </w:t>
      </w:r>
      <w:r w:rsidR="0005020A" w:rsidRPr="007D7346">
        <w:rPr>
          <w:rFonts w:eastAsiaTheme="minorHAnsi"/>
          <w:sz w:val="22"/>
          <w:szCs w:val="22"/>
          <w:lang w:eastAsia="en-US"/>
        </w:rPr>
        <w:t xml:space="preserve">COVID-19 </w:t>
      </w:r>
      <w:r w:rsidRPr="007D7346">
        <w:rPr>
          <w:rFonts w:eastAsiaTheme="minorHAnsi"/>
          <w:sz w:val="22"/>
          <w:szCs w:val="22"/>
          <w:lang w:eastAsia="en-US"/>
        </w:rPr>
        <w:t xml:space="preserve">pandemic </w:t>
      </w:r>
      <w:r w:rsidR="0005020A" w:rsidRPr="007D7346">
        <w:rPr>
          <w:rFonts w:eastAsiaTheme="minorHAnsi"/>
          <w:sz w:val="22"/>
          <w:szCs w:val="22"/>
          <w:lang w:eastAsia="en-US"/>
        </w:rPr>
        <w:t xml:space="preserve">represented </w:t>
      </w:r>
      <w:r w:rsidRPr="007D7346">
        <w:rPr>
          <w:rFonts w:eastAsiaTheme="minorHAnsi"/>
          <w:sz w:val="22"/>
          <w:szCs w:val="22"/>
          <w:lang w:eastAsia="en-US"/>
        </w:rPr>
        <w:t xml:space="preserve">a </w:t>
      </w:r>
      <w:r w:rsidR="0005020A" w:rsidRPr="007D7346">
        <w:rPr>
          <w:rFonts w:eastAsiaTheme="minorHAnsi"/>
          <w:sz w:val="22"/>
          <w:szCs w:val="22"/>
          <w:lang w:eastAsia="en-US"/>
        </w:rPr>
        <w:t xml:space="preserve">very different environment for claimants – including a </w:t>
      </w:r>
      <w:r w:rsidRPr="007D7346">
        <w:rPr>
          <w:rFonts w:eastAsiaTheme="minorHAnsi"/>
          <w:sz w:val="22"/>
          <w:szCs w:val="22"/>
          <w:lang w:eastAsia="en-US"/>
        </w:rPr>
        <w:t>mass</w:t>
      </w:r>
      <w:r w:rsidR="0005020A" w:rsidRPr="007D7346">
        <w:rPr>
          <w:rFonts w:eastAsiaTheme="minorHAnsi"/>
          <w:sz w:val="22"/>
          <w:szCs w:val="22"/>
          <w:lang w:eastAsia="en-US"/>
        </w:rPr>
        <w:t xml:space="preserve"> </w:t>
      </w:r>
      <w:r w:rsidRPr="007D7346">
        <w:rPr>
          <w:rFonts w:eastAsiaTheme="minorHAnsi"/>
          <w:sz w:val="22"/>
          <w:szCs w:val="22"/>
          <w:lang w:eastAsia="en-US"/>
        </w:rPr>
        <w:t xml:space="preserve">onboarding of </w:t>
      </w:r>
      <w:r w:rsidR="0005020A" w:rsidRPr="007D7346">
        <w:rPr>
          <w:rFonts w:eastAsiaTheme="minorHAnsi"/>
          <w:sz w:val="22"/>
          <w:szCs w:val="22"/>
          <w:lang w:eastAsia="en-US"/>
        </w:rPr>
        <w:t xml:space="preserve">new </w:t>
      </w:r>
      <w:r w:rsidRPr="007D7346">
        <w:rPr>
          <w:rFonts w:eastAsiaTheme="minorHAnsi"/>
          <w:sz w:val="22"/>
          <w:szCs w:val="22"/>
          <w:lang w:eastAsia="en-US"/>
        </w:rPr>
        <w:t xml:space="preserve">claimants, an absence of de facto benefit conditionality and </w:t>
      </w:r>
      <w:r w:rsidR="0005020A" w:rsidRPr="007D7346">
        <w:rPr>
          <w:rFonts w:eastAsiaTheme="minorHAnsi"/>
          <w:sz w:val="22"/>
          <w:szCs w:val="22"/>
          <w:lang w:eastAsia="en-US"/>
        </w:rPr>
        <w:t xml:space="preserve">the invocation of </w:t>
      </w:r>
      <w:r w:rsidRPr="007D7346">
        <w:rPr>
          <w:rFonts w:eastAsiaTheme="minorHAnsi"/>
          <w:sz w:val="22"/>
          <w:szCs w:val="22"/>
          <w:lang w:eastAsia="en-US"/>
        </w:rPr>
        <w:t>new ideals of collective solidarity</w:t>
      </w:r>
      <w:r w:rsidR="00E00ECB" w:rsidRPr="007D7346">
        <w:rPr>
          <w:rFonts w:eastAsiaTheme="minorHAnsi"/>
          <w:sz w:val="22"/>
          <w:szCs w:val="22"/>
          <w:lang w:eastAsia="en-US"/>
        </w:rPr>
        <w:t xml:space="preserve"> </w:t>
      </w:r>
      <w:r w:rsidR="008B630E" w:rsidRPr="007D7346">
        <w:rPr>
          <w:rFonts w:eastAsiaTheme="minorHAnsi"/>
          <w:sz w:val="22"/>
          <w:szCs w:val="22"/>
          <w:lang w:eastAsia="en-US"/>
        </w:rPr>
        <w:t>as social groupings were redrawn</w:t>
      </w:r>
      <w:r w:rsidR="00B30B53" w:rsidRPr="007D7346">
        <w:rPr>
          <w:rFonts w:eastAsiaTheme="minorHAnsi"/>
          <w:sz w:val="22"/>
          <w:szCs w:val="22"/>
          <w:lang w:eastAsia="en-US"/>
        </w:rPr>
        <w:t xml:space="preserve"> and reevaluated within the pandemic context</w:t>
      </w:r>
      <w:r w:rsidR="00366413" w:rsidRPr="007D7346">
        <w:rPr>
          <w:rFonts w:eastAsiaTheme="minorHAnsi"/>
          <w:sz w:val="22"/>
          <w:szCs w:val="22"/>
          <w:lang w:eastAsia="en-US"/>
        </w:rPr>
        <w:t xml:space="preserve"> </w:t>
      </w:r>
      <w:r w:rsidR="007D48FC" w:rsidRPr="007D7346">
        <w:rPr>
          <w:rFonts w:eastAsiaTheme="minorHAnsi"/>
          <w:sz w:val="22"/>
        </w:rPr>
        <w:t xml:space="preserve">(Burchardt, </w:t>
      </w:r>
      <w:r w:rsidR="00A637BF" w:rsidRPr="007D7346">
        <w:rPr>
          <w:rFonts w:eastAsiaTheme="minorHAnsi"/>
          <w:sz w:val="22"/>
        </w:rPr>
        <w:t>2020</w:t>
      </w:r>
      <w:r w:rsidR="007D48FC" w:rsidRPr="007D7346">
        <w:rPr>
          <w:rFonts w:eastAsiaTheme="minorHAnsi"/>
          <w:sz w:val="22"/>
        </w:rPr>
        <w:t>)</w:t>
      </w:r>
      <w:r w:rsidRPr="007D7346">
        <w:rPr>
          <w:rFonts w:eastAsiaTheme="minorHAnsi"/>
          <w:sz w:val="22"/>
          <w:szCs w:val="22"/>
          <w:lang w:eastAsia="en-US"/>
        </w:rPr>
        <w:t xml:space="preserve">. </w:t>
      </w:r>
      <w:r w:rsidR="00B12C32" w:rsidRPr="007D7346">
        <w:rPr>
          <w:rFonts w:eastAsiaTheme="minorHAnsi"/>
          <w:sz w:val="22"/>
          <w:szCs w:val="22"/>
          <w:lang w:eastAsia="en-US"/>
        </w:rPr>
        <w:t xml:space="preserve">The social, economic and political instability of the pandemic </w:t>
      </w:r>
      <w:proofErr w:type="gramStart"/>
      <w:r w:rsidR="00B12C32" w:rsidRPr="007D7346">
        <w:rPr>
          <w:rFonts w:eastAsiaTheme="minorHAnsi"/>
          <w:sz w:val="22"/>
          <w:szCs w:val="22"/>
          <w:lang w:eastAsia="en-US"/>
        </w:rPr>
        <w:t>opened up</w:t>
      </w:r>
      <w:proofErr w:type="gramEnd"/>
      <w:r w:rsidR="00B12C32" w:rsidRPr="007D7346">
        <w:rPr>
          <w:rFonts w:eastAsiaTheme="minorHAnsi"/>
          <w:sz w:val="22"/>
          <w:szCs w:val="22"/>
          <w:lang w:eastAsia="en-US"/>
        </w:rPr>
        <w:t xml:space="preserve"> spaces of contestation around the welfare state, </w:t>
      </w:r>
      <w:r w:rsidR="00572D72" w:rsidRPr="007D7346">
        <w:rPr>
          <w:rFonts w:eastAsiaTheme="minorHAnsi"/>
          <w:sz w:val="22"/>
          <w:szCs w:val="22"/>
          <w:lang w:eastAsia="en-US"/>
        </w:rPr>
        <w:t xml:space="preserve">its ideals and its future </w:t>
      </w:r>
      <w:r w:rsidR="00A32C36" w:rsidRPr="007D7346">
        <w:rPr>
          <w:rFonts w:eastAsiaTheme="minorHAnsi"/>
          <w:sz w:val="22"/>
        </w:rPr>
        <w:t>(Martin &amp; Allen, 2023)</w:t>
      </w:r>
      <w:r w:rsidR="00807220" w:rsidRPr="007D7346">
        <w:rPr>
          <w:rFonts w:eastAsiaTheme="minorHAnsi"/>
          <w:sz w:val="22"/>
        </w:rPr>
        <w:t xml:space="preserve"> and</w:t>
      </w:r>
      <w:r w:rsidR="001C075D" w:rsidRPr="007D7346">
        <w:rPr>
          <w:rFonts w:eastAsiaTheme="minorHAnsi"/>
          <w:sz w:val="22"/>
        </w:rPr>
        <w:t xml:space="preserve"> </w:t>
      </w:r>
      <w:r w:rsidR="00311D5C" w:rsidRPr="007D7346">
        <w:rPr>
          <w:rFonts w:eastAsiaTheme="minorHAnsi"/>
          <w:sz w:val="22"/>
        </w:rPr>
        <w:t>commentators</w:t>
      </w:r>
      <w:r w:rsidR="00D91289" w:rsidRPr="007D7346">
        <w:rPr>
          <w:rFonts w:eastAsiaTheme="minorHAnsi"/>
          <w:sz w:val="22"/>
        </w:rPr>
        <w:t>, both internationally and in the UK,</w:t>
      </w:r>
      <w:r w:rsidR="00311D5C" w:rsidRPr="007D7346">
        <w:rPr>
          <w:rFonts w:eastAsiaTheme="minorHAnsi"/>
          <w:sz w:val="22"/>
        </w:rPr>
        <w:t xml:space="preserve"> saw the pandemic as an invocation and opportunity for a ‘new social contract’ (Guterres, 2020; </w:t>
      </w:r>
      <w:r w:rsidR="0081206C" w:rsidRPr="007D7346">
        <w:rPr>
          <w:rFonts w:eastAsiaTheme="minorHAnsi"/>
          <w:sz w:val="22"/>
        </w:rPr>
        <w:t>Clair</w:t>
      </w:r>
      <w:r w:rsidR="00444EBB" w:rsidRPr="007D7346">
        <w:rPr>
          <w:rFonts w:eastAsiaTheme="minorHAnsi"/>
          <w:sz w:val="22"/>
        </w:rPr>
        <w:t xml:space="preserve"> et al.</w:t>
      </w:r>
      <w:r w:rsidR="0081206C" w:rsidRPr="007D7346">
        <w:rPr>
          <w:rFonts w:eastAsiaTheme="minorHAnsi"/>
          <w:sz w:val="22"/>
        </w:rPr>
        <w:t>, 2021)</w:t>
      </w:r>
      <w:r w:rsidR="00572D72" w:rsidRPr="007D7346">
        <w:rPr>
          <w:rFonts w:eastAsiaTheme="minorHAnsi"/>
          <w:sz w:val="22"/>
          <w:szCs w:val="22"/>
          <w:lang w:eastAsia="en-US"/>
        </w:rPr>
        <w:t>.</w:t>
      </w:r>
      <w:r w:rsidR="00B12C32" w:rsidRPr="007D7346">
        <w:rPr>
          <w:rFonts w:eastAsiaTheme="minorHAnsi"/>
          <w:sz w:val="22"/>
          <w:szCs w:val="22"/>
          <w:lang w:eastAsia="en-US"/>
        </w:rPr>
        <w:t xml:space="preserve"> </w:t>
      </w:r>
      <w:r w:rsidR="003363F9" w:rsidRPr="007D7346">
        <w:rPr>
          <w:rFonts w:eastAsiaTheme="minorHAnsi"/>
          <w:sz w:val="22"/>
          <w:szCs w:val="22"/>
          <w:lang w:eastAsia="en-US"/>
        </w:rPr>
        <w:t xml:space="preserve">This article examines the claiming experiences of claimants during the </w:t>
      </w:r>
      <w:proofErr w:type="gramStart"/>
      <w:r w:rsidR="003363F9" w:rsidRPr="007D7346">
        <w:rPr>
          <w:rFonts w:eastAsiaTheme="minorHAnsi"/>
          <w:sz w:val="22"/>
          <w:szCs w:val="22"/>
          <w:lang w:eastAsia="en-US"/>
        </w:rPr>
        <w:t>pandemic, and</w:t>
      </w:r>
      <w:proofErr w:type="gramEnd"/>
      <w:r w:rsidR="003363F9" w:rsidRPr="007D7346">
        <w:rPr>
          <w:rFonts w:eastAsiaTheme="minorHAnsi"/>
          <w:sz w:val="22"/>
          <w:szCs w:val="22"/>
          <w:lang w:eastAsia="en-US"/>
        </w:rPr>
        <w:t xml:space="preserve"> asks whether discursive lines pertaining to </w:t>
      </w:r>
      <w:r w:rsidR="00B57C0E" w:rsidRPr="007D7346">
        <w:rPr>
          <w:rFonts w:eastAsiaTheme="minorHAnsi"/>
          <w:sz w:val="22"/>
          <w:szCs w:val="22"/>
          <w:lang w:eastAsia="en-US"/>
        </w:rPr>
        <w:t>becoming and being a social security claimant were redrawn.</w:t>
      </w:r>
      <w:r w:rsidR="00557D33" w:rsidRPr="007D7346">
        <w:rPr>
          <w:rFonts w:eastAsiaTheme="minorHAnsi"/>
          <w:sz w:val="22"/>
          <w:szCs w:val="22"/>
          <w:lang w:eastAsia="en-US"/>
        </w:rPr>
        <w:t xml:space="preserve"> We do so to establish the extent to which deservingness frames are malleable to context and circumstance.</w:t>
      </w:r>
      <w:r w:rsidR="00B57C0E" w:rsidRPr="007D7346">
        <w:rPr>
          <w:rFonts w:eastAsiaTheme="minorHAnsi"/>
          <w:sz w:val="22"/>
          <w:szCs w:val="22"/>
          <w:lang w:eastAsia="en-US"/>
        </w:rPr>
        <w:t xml:space="preserve"> Through a</w:t>
      </w:r>
      <w:r w:rsidR="00F74132" w:rsidRPr="007D7346">
        <w:rPr>
          <w:rFonts w:eastAsiaTheme="minorHAnsi"/>
          <w:sz w:val="22"/>
          <w:szCs w:val="22"/>
          <w:lang w:eastAsia="en-US"/>
        </w:rPr>
        <w:t>nalysing the experiences of a large, diverse sample of social security claimants, t</w:t>
      </w:r>
      <w:r w:rsidRPr="007D7346">
        <w:rPr>
          <w:rFonts w:eastAsiaTheme="minorHAnsi"/>
          <w:sz w:val="22"/>
          <w:szCs w:val="22"/>
          <w:lang w:eastAsia="en-US"/>
        </w:rPr>
        <w:t xml:space="preserve">his paper shows </w:t>
      </w:r>
      <w:r w:rsidR="008F3562" w:rsidRPr="007D7346">
        <w:rPr>
          <w:rFonts w:eastAsiaTheme="minorHAnsi"/>
          <w:sz w:val="22"/>
          <w:szCs w:val="22"/>
          <w:lang w:eastAsia="en-US"/>
        </w:rPr>
        <w:t>that, despite some notable nuances, there was remarkable consistency in claim</w:t>
      </w:r>
      <w:r w:rsidR="0027737A" w:rsidRPr="007D7346">
        <w:rPr>
          <w:rFonts w:eastAsiaTheme="minorHAnsi"/>
          <w:sz w:val="22"/>
          <w:szCs w:val="22"/>
          <w:lang w:eastAsia="en-US"/>
        </w:rPr>
        <w:t>ing</w:t>
      </w:r>
      <w:r w:rsidR="008F3562" w:rsidRPr="007D7346">
        <w:rPr>
          <w:rFonts w:eastAsiaTheme="minorHAnsi"/>
          <w:sz w:val="22"/>
          <w:szCs w:val="22"/>
          <w:lang w:eastAsia="en-US"/>
        </w:rPr>
        <w:t xml:space="preserve"> </w:t>
      </w:r>
      <w:r w:rsidR="008F3562" w:rsidRPr="007D7346">
        <w:rPr>
          <w:rFonts w:eastAsiaTheme="minorHAnsi"/>
          <w:sz w:val="22"/>
          <w:szCs w:val="22"/>
          <w:lang w:eastAsia="en-US"/>
        </w:rPr>
        <w:lastRenderedPageBreak/>
        <w:t>discourses</w:t>
      </w:r>
      <w:r w:rsidR="00EA690B" w:rsidRPr="007D7346">
        <w:rPr>
          <w:rFonts w:eastAsiaTheme="minorHAnsi"/>
          <w:sz w:val="22"/>
          <w:szCs w:val="22"/>
          <w:lang w:eastAsia="en-US"/>
        </w:rPr>
        <w:t xml:space="preserve"> centering on articulations of</w:t>
      </w:r>
      <w:r w:rsidR="00DC3EFD" w:rsidRPr="007D7346">
        <w:rPr>
          <w:rFonts w:eastAsiaTheme="minorHAnsi"/>
          <w:sz w:val="22"/>
          <w:szCs w:val="22"/>
          <w:lang w:eastAsia="en-US"/>
        </w:rPr>
        <w:t xml:space="preserve"> one’s genuine</w:t>
      </w:r>
      <w:r w:rsidR="00EA690B" w:rsidRPr="007D7346">
        <w:rPr>
          <w:rFonts w:eastAsiaTheme="minorHAnsi"/>
          <w:sz w:val="22"/>
          <w:szCs w:val="22"/>
          <w:lang w:eastAsia="en-US"/>
        </w:rPr>
        <w:t xml:space="preserve"> </w:t>
      </w:r>
      <w:r w:rsidR="00EA690B" w:rsidRPr="007D7346">
        <w:rPr>
          <w:rFonts w:eastAsiaTheme="minorHAnsi"/>
          <w:i/>
          <w:iCs/>
          <w:sz w:val="22"/>
          <w:szCs w:val="22"/>
          <w:lang w:eastAsia="en-US"/>
        </w:rPr>
        <w:t>need</w:t>
      </w:r>
      <w:r w:rsidR="00EA690B" w:rsidRPr="007D7346">
        <w:rPr>
          <w:rFonts w:eastAsiaTheme="minorHAnsi"/>
          <w:sz w:val="22"/>
          <w:szCs w:val="22"/>
          <w:lang w:eastAsia="en-US"/>
        </w:rPr>
        <w:t xml:space="preserve">, </w:t>
      </w:r>
      <w:r w:rsidR="00DC3EFD" w:rsidRPr="007D7346">
        <w:rPr>
          <w:rFonts w:eastAsiaTheme="minorHAnsi"/>
          <w:sz w:val="22"/>
          <w:szCs w:val="22"/>
          <w:lang w:eastAsia="en-US"/>
        </w:rPr>
        <w:t xml:space="preserve">lack of </w:t>
      </w:r>
      <w:r w:rsidR="00EA690B" w:rsidRPr="007D7346">
        <w:rPr>
          <w:rFonts w:eastAsiaTheme="minorHAnsi"/>
          <w:i/>
          <w:iCs/>
          <w:sz w:val="22"/>
          <w:szCs w:val="22"/>
          <w:lang w:eastAsia="en-US"/>
        </w:rPr>
        <w:t>control</w:t>
      </w:r>
      <w:r w:rsidR="00DC3EFD" w:rsidRPr="007D7346">
        <w:rPr>
          <w:rFonts w:eastAsiaTheme="minorHAnsi"/>
          <w:sz w:val="22"/>
          <w:szCs w:val="22"/>
          <w:lang w:eastAsia="en-US"/>
        </w:rPr>
        <w:t xml:space="preserve"> in the face of economic forces</w:t>
      </w:r>
      <w:r w:rsidR="00EA690B" w:rsidRPr="007D7346">
        <w:rPr>
          <w:rFonts w:eastAsiaTheme="minorHAnsi"/>
          <w:sz w:val="22"/>
          <w:szCs w:val="22"/>
          <w:lang w:eastAsia="en-US"/>
        </w:rPr>
        <w:t xml:space="preserve">, </w:t>
      </w:r>
      <w:r w:rsidR="00EA690B" w:rsidRPr="007D7346">
        <w:rPr>
          <w:rFonts w:eastAsiaTheme="minorHAnsi"/>
          <w:i/>
          <w:iCs/>
          <w:sz w:val="22"/>
          <w:szCs w:val="22"/>
          <w:lang w:eastAsia="en-US"/>
        </w:rPr>
        <w:t>contribution</w:t>
      </w:r>
      <w:r w:rsidR="00DC3EFD" w:rsidRPr="007D7346">
        <w:rPr>
          <w:rFonts w:eastAsiaTheme="minorHAnsi"/>
          <w:sz w:val="22"/>
          <w:szCs w:val="22"/>
          <w:lang w:eastAsia="en-US"/>
        </w:rPr>
        <w:t xml:space="preserve">s in the form of work </w:t>
      </w:r>
      <w:r w:rsidR="00FC3716" w:rsidRPr="007D7346">
        <w:rPr>
          <w:rFonts w:eastAsiaTheme="minorHAnsi"/>
          <w:sz w:val="22"/>
          <w:szCs w:val="22"/>
          <w:lang w:eastAsia="en-US"/>
        </w:rPr>
        <w:t>(</w:t>
      </w:r>
      <w:r w:rsidR="00DC3EFD" w:rsidRPr="007D7346">
        <w:rPr>
          <w:rFonts w:eastAsiaTheme="minorHAnsi"/>
          <w:sz w:val="22"/>
          <w:szCs w:val="22"/>
          <w:lang w:eastAsia="en-US"/>
        </w:rPr>
        <w:t>ethic</w:t>
      </w:r>
      <w:r w:rsidR="00FC3716" w:rsidRPr="007D7346">
        <w:rPr>
          <w:rFonts w:eastAsiaTheme="minorHAnsi"/>
          <w:sz w:val="22"/>
          <w:szCs w:val="22"/>
          <w:lang w:eastAsia="en-US"/>
        </w:rPr>
        <w:t>)</w:t>
      </w:r>
      <w:r w:rsidR="00333513" w:rsidRPr="007D7346">
        <w:rPr>
          <w:rFonts w:eastAsiaTheme="minorHAnsi"/>
          <w:sz w:val="22"/>
          <w:szCs w:val="22"/>
          <w:lang w:eastAsia="en-US"/>
        </w:rPr>
        <w:t>,</w:t>
      </w:r>
      <w:r w:rsidR="00EA690B" w:rsidRPr="007D7346">
        <w:rPr>
          <w:rFonts w:eastAsiaTheme="minorHAnsi"/>
          <w:sz w:val="22"/>
          <w:szCs w:val="22"/>
          <w:lang w:eastAsia="en-US"/>
        </w:rPr>
        <w:t xml:space="preserve"> and</w:t>
      </w:r>
      <w:r w:rsidR="00FC3716" w:rsidRPr="007D7346">
        <w:rPr>
          <w:rFonts w:eastAsiaTheme="minorHAnsi"/>
          <w:sz w:val="22"/>
          <w:szCs w:val="22"/>
          <w:lang w:eastAsia="en-US"/>
        </w:rPr>
        <w:t xml:space="preserve"> classed signifier of</w:t>
      </w:r>
      <w:r w:rsidR="00EA690B" w:rsidRPr="007D7346">
        <w:rPr>
          <w:rFonts w:eastAsiaTheme="minorHAnsi"/>
          <w:sz w:val="22"/>
          <w:szCs w:val="22"/>
          <w:lang w:eastAsia="en-US"/>
        </w:rPr>
        <w:t xml:space="preserve"> </w:t>
      </w:r>
      <w:r w:rsidR="00EA690B" w:rsidRPr="007D7346">
        <w:rPr>
          <w:rFonts w:eastAsiaTheme="minorHAnsi"/>
          <w:i/>
          <w:iCs/>
          <w:sz w:val="22"/>
          <w:szCs w:val="22"/>
          <w:lang w:eastAsia="en-US"/>
        </w:rPr>
        <w:t>identity</w:t>
      </w:r>
      <w:r w:rsidR="00EA690B" w:rsidRPr="007D7346">
        <w:rPr>
          <w:rFonts w:eastAsiaTheme="minorHAnsi"/>
          <w:sz w:val="22"/>
          <w:szCs w:val="22"/>
          <w:lang w:eastAsia="en-US"/>
        </w:rPr>
        <w:t>,</w:t>
      </w:r>
      <w:r w:rsidR="008F3562" w:rsidRPr="007D7346">
        <w:rPr>
          <w:rFonts w:eastAsiaTheme="minorHAnsi"/>
          <w:sz w:val="22"/>
          <w:szCs w:val="22"/>
          <w:lang w:eastAsia="en-US"/>
        </w:rPr>
        <w:t xml:space="preserve"> </w:t>
      </w:r>
      <w:r w:rsidR="00787BDC" w:rsidRPr="007D7346">
        <w:rPr>
          <w:rFonts w:eastAsiaTheme="minorHAnsi"/>
          <w:sz w:val="22"/>
          <w:szCs w:val="22"/>
          <w:lang w:eastAsia="en-US"/>
        </w:rPr>
        <w:t>that did not appear to be disrupted in a major way by the pandemic context.</w:t>
      </w:r>
      <w:r w:rsidR="000E7459" w:rsidRPr="007D7346">
        <w:rPr>
          <w:rFonts w:eastAsiaTheme="minorHAnsi"/>
          <w:sz w:val="22"/>
          <w:szCs w:val="22"/>
          <w:lang w:eastAsia="en-US"/>
        </w:rPr>
        <w:t xml:space="preserve"> </w:t>
      </w:r>
      <w:r w:rsidR="0027737A" w:rsidRPr="007D7346">
        <w:rPr>
          <w:rFonts w:eastAsiaTheme="minorHAnsi"/>
          <w:sz w:val="22"/>
          <w:szCs w:val="22"/>
          <w:lang w:eastAsia="en-US"/>
        </w:rPr>
        <w:t xml:space="preserve">These findings </w:t>
      </w:r>
      <w:r w:rsidR="00C70A6E" w:rsidRPr="007D7346">
        <w:rPr>
          <w:rFonts w:eastAsiaTheme="minorHAnsi"/>
          <w:sz w:val="22"/>
          <w:szCs w:val="22"/>
          <w:lang w:eastAsia="en-US"/>
        </w:rPr>
        <w:t>inform</w:t>
      </w:r>
      <w:r w:rsidR="0027737A" w:rsidRPr="007D7346">
        <w:rPr>
          <w:rFonts w:eastAsiaTheme="minorHAnsi"/>
          <w:sz w:val="22"/>
          <w:szCs w:val="22"/>
          <w:lang w:eastAsia="en-US"/>
        </w:rPr>
        <w:t xml:space="preserve"> </w:t>
      </w:r>
      <w:r w:rsidR="00C70A6E" w:rsidRPr="007D7346">
        <w:rPr>
          <w:rFonts w:eastAsiaTheme="minorHAnsi"/>
          <w:sz w:val="22"/>
          <w:szCs w:val="22"/>
          <w:lang w:eastAsia="en-US"/>
        </w:rPr>
        <w:t xml:space="preserve">us </w:t>
      </w:r>
      <w:r w:rsidR="0027737A" w:rsidRPr="007D7346">
        <w:rPr>
          <w:rFonts w:eastAsiaTheme="minorHAnsi"/>
          <w:sz w:val="22"/>
          <w:szCs w:val="22"/>
          <w:lang w:eastAsia="en-US"/>
        </w:rPr>
        <w:t xml:space="preserve">about the (surprisingly constrained) potential for, and nature of, attitudinal and social change, which we reflect on in our conclusion. </w:t>
      </w:r>
    </w:p>
    <w:p w14:paraId="31733FA3" w14:textId="52C2EB8D" w:rsidR="00F719EE" w:rsidRPr="007D7346" w:rsidRDefault="004F2CD2" w:rsidP="00602520">
      <w:pPr>
        <w:spacing w:before="120" w:line="360" w:lineRule="auto"/>
        <w:jc w:val="both"/>
        <w:rPr>
          <w:rFonts w:ascii="Times New Roman" w:hAnsi="Times New Roman" w:cs="Times New Roman"/>
          <w:u w:val="single"/>
        </w:rPr>
      </w:pPr>
      <w:r w:rsidRPr="007D7346">
        <w:rPr>
          <w:rFonts w:ascii="Times New Roman" w:hAnsi="Times New Roman" w:cs="Times New Roman"/>
          <w:u w:val="single"/>
        </w:rPr>
        <w:t>Identity and claiming social security benefits</w:t>
      </w:r>
    </w:p>
    <w:p w14:paraId="689AB6D1" w14:textId="1F3BF916" w:rsidR="00933768" w:rsidRPr="007D7346" w:rsidRDefault="00665570" w:rsidP="00602520">
      <w:pPr>
        <w:spacing w:before="120" w:line="360" w:lineRule="auto"/>
        <w:jc w:val="both"/>
        <w:rPr>
          <w:rFonts w:ascii="Times New Roman" w:hAnsi="Times New Roman" w:cs="Times New Roman"/>
        </w:rPr>
      </w:pPr>
      <w:r w:rsidRPr="007D7346">
        <w:rPr>
          <w:rFonts w:ascii="Times New Roman" w:hAnsi="Times New Roman" w:cs="Times New Roman"/>
        </w:rPr>
        <w:t>In political, media and public discourse, b</w:t>
      </w:r>
      <w:r w:rsidR="00C12296" w:rsidRPr="007D7346">
        <w:rPr>
          <w:rFonts w:ascii="Times New Roman" w:hAnsi="Times New Roman" w:cs="Times New Roman"/>
        </w:rPr>
        <w:t>enefit</w:t>
      </w:r>
      <w:r w:rsidR="00A441A5" w:rsidRPr="007D7346">
        <w:rPr>
          <w:rFonts w:ascii="Times New Roman" w:hAnsi="Times New Roman" w:cs="Times New Roman"/>
        </w:rPr>
        <w:t xml:space="preserve"> </w:t>
      </w:r>
      <w:r w:rsidR="0015386D" w:rsidRPr="007D7346">
        <w:rPr>
          <w:rFonts w:ascii="Times New Roman" w:hAnsi="Times New Roman" w:cs="Times New Roman"/>
        </w:rPr>
        <w:t xml:space="preserve">claimants </w:t>
      </w:r>
      <w:r w:rsidR="00A441A5" w:rsidRPr="007D7346">
        <w:rPr>
          <w:rFonts w:ascii="Times New Roman" w:hAnsi="Times New Roman" w:cs="Times New Roman"/>
        </w:rPr>
        <w:t xml:space="preserve">are </w:t>
      </w:r>
      <w:r w:rsidR="0015386D" w:rsidRPr="007D7346">
        <w:rPr>
          <w:rFonts w:ascii="Times New Roman" w:hAnsi="Times New Roman" w:cs="Times New Roman"/>
        </w:rPr>
        <w:t xml:space="preserve">often </w:t>
      </w:r>
      <w:r w:rsidR="00A441A5" w:rsidRPr="007D7346">
        <w:rPr>
          <w:rFonts w:ascii="Times New Roman" w:hAnsi="Times New Roman" w:cs="Times New Roman"/>
        </w:rPr>
        <w:t xml:space="preserve">constructed as a group with specific characteristics </w:t>
      </w:r>
      <w:r w:rsidR="00AD1FC6" w:rsidRPr="007D7346">
        <w:rPr>
          <w:rFonts w:ascii="Times New Roman" w:hAnsi="Times New Roman" w:cs="Times New Roman"/>
        </w:rPr>
        <w:t>(Baillie, 2011; Jensen, 2014; Jensen &amp; Tyler, 2015)</w:t>
      </w:r>
      <w:r w:rsidR="00A61DD5" w:rsidRPr="007D7346">
        <w:rPr>
          <w:rFonts w:ascii="Times New Roman" w:hAnsi="Times New Roman" w:cs="Times New Roman"/>
        </w:rPr>
        <w:t>, which</w:t>
      </w:r>
      <w:r w:rsidR="00E53EBE" w:rsidRPr="007D7346">
        <w:rPr>
          <w:rFonts w:ascii="Times New Roman" w:hAnsi="Times New Roman" w:cs="Times New Roman"/>
        </w:rPr>
        <w:t xml:space="preserve"> </w:t>
      </w:r>
      <w:r w:rsidR="00E0656B" w:rsidRPr="007D7346">
        <w:rPr>
          <w:rFonts w:ascii="Times New Roman" w:hAnsi="Times New Roman" w:cs="Times New Roman"/>
        </w:rPr>
        <w:t xml:space="preserve">in the UK context </w:t>
      </w:r>
      <w:r w:rsidR="00E53EBE" w:rsidRPr="007D7346">
        <w:rPr>
          <w:rFonts w:ascii="Times New Roman" w:hAnsi="Times New Roman" w:cs="Times New Roman"/>
        </w:rPr>
        <w:t>can be traced back to the Poor Laws and beyond</w:t>
      </w:r>
      <w:r w:rsidR="004842AB" w:rsidRPr="007D7346">
        <w:rPr>
          <w:rFonts w:ascii="Times New Roman" w:hAnsi="Times New Roman" w:cs="Times New Roman"/>
        </w:rPr>
        <w:t xml:space="preserve"> </w:t>
      </w:r>
      <w:r w:rsidR="004C4877" w:rsidRPr="007D7346">
        <w:rPr>
          <w:rFonts w:ascii="Times New Roman" w:hAnsi="Times New Roman" w:cs="Times New Roman"/>
        </w:rPr>
        <w:t>(Hudson et al., 2016; Renwick, 2017)</w:t>
      </w:r>
      <w:r w:rsidR="00E53EBE" w:rsidRPr="007D7346">
        <w:rPr>
          <w:rFonts w:ascii="Times New Roman" w:hAnsi="Times New Roman" w:cs="Times New Roman"/>
        </w:rPr>
        <w:t>.</w:t>
      </w:r>
      <w:r w:rsidR="00FA65E6" w:rsidRPr="007D7346">
        <w:rPr>
          <w:rFonts w:ascii="Times New Roman" w:hAnsi="Times New Roman" w:cs="Times New Roman"/>
        </w:rPr>
        <w:t xml:space="preserve"> We have seen important fluctuations over time in attitudes towards claimants</w:t>
      </w:r>
      <w:r w:rsidR="004C4877" w:rsidRPr="007D7346">
        <w:rPr>
          <w:rFonts w:ascii="Times New Roman" w:hAnsi="Times New Roman" w:cs="Times New Roman"/>
        </w:rPr>
        <w:t xml:space="preserve"> </w:t>
      </w:r>
      <w:r w:rsidR="005C5758" w:rsidRPr="007D7346">
        <w:rPr>
          <w:rFonts w:ascii="Times New Roman" w:hAnsi="Times New Roman" w:cs="Times New Roman"/>
        </w:rPr>
        <w:t>(Hudson et al., 2016; O’Grady, 2022)</w:t>
      </w:r>
      <w:r w:rsidR="00FA65E6" w:rsidRPr="007D7346">
        <w:rPr>
          <w:rFonts w:ascii="Times New Roman" w:hAnsi="Times New Roman" w:cs="Times New Roman"/>
        </w:rPr>
        <w:t xml:space="preserve">, but it is possible to pick out some durable features </w:t>
      </w:r>
      <w:r w:rsidR="00545850" w:rsidRPr="007D7346">
        <w:rPr>
          <w:rFonts w:ascii="Times New Roman" w:hAnsi="Times New Roman" w:cs="Times New Roman"/>
        </w:rPr>
        <w:t>(Golding &amp; Middleton, 1982)</w:t>
      </w:r>
      <w:r w:rsidR="00FA65E6" w:rsidRPr="007D7346">
        <w:rPr>
          <w:rFonts w:ascii="Times New Roman" w:hAnsi="Times New Roman" w:cs="Times New Roman"/>
        </w:rPr>
        <w:t>.</w:t>
      </w:r>
      <w:r w:rsidR="00081B75" w:rsidRPr="007D7346">
        <w:rPr>
          <w:rFonts w:ascii="Times New Roman" w:hAnsi="Times New Roman" w:cs="Times New Roman"/>
        </w:rPr>
        <w:t xml:space="preserve"> These include, to a greater or lesser extent over time, questioning benefit recipients’ commitment to</w:t>
      </w:r>
      <w:r w:rsidR="00B20448" w:rsidRPr="007D7346">
        <w:rPr>
          <w:rFonts w:ascii="Times New Roman" w:hAnsi="Times New Roman" w:cs="Times New Roman"/>
        </w:rPr>
        <w:t>,</w:t>
      </w:r>
      <w:r w:rsidR="00081B75" w:rsidRPr="007D7346">
        <w:rPr>
          <w:rFonts w:ascii="Times New Roman" w:hAnsi="Times New Roman" w:cs="Times New Roman"/>
        </w:rPr>
        <w:t xml:space="preserve"> and participation in</w:t>
      </w:r>
      <w:r w:rsidR="00B20448" w:rsidRPr="007D7346">
        <w:rPr>
          <w:rFonts w:ascii="Times New Roman" w:hAnsi="Times New Roman" w:cs="Times New Roman"/>
        </w:rPr>
        <w:t>,</w:t>
      </w:r>
      <w:r w:rsidR="00081B75" w:rsidRPr="007D7346">
        <w:rPr>
          <w:rFonts w:ascii="Times New Roman" w:hAnsi="Times New Roman" w:cs="Times New Roman"/>
        </w:rPr>
        <w:t xml:space="preserve"> paid work </w:t>
      </w:r>
      <w:r w:rsidR="00A67396" w:rsidRPr="007D7346">
        <w:rPr>
          <w:rFonts w:ascii="Times New Roman" w:hAnsi="Times New Roman" w:cs="Times New Roman"/>
        </w:rPr>
        <w:t>(Sage, 2019)</w:t>
      </w:r>
      <w:r w:rsidR="00081B75" w:rsidRPr="007D7346">
        <w:rPr>
          <w:rFonts w:ascii="Times New Roman" w:hAnsi="Times New Roman" w:cs="Times New Roman"/>
        </w:rPr>
        <w:t>; suspicion around fertility decisions and couple formation as it relates to benefit entitlement</w:t>
      </w:r>
      <w:r w:rsidR="009D3158" w:rsidRPr="007D7346">
        <w:rPr>
          <w:rFonts w:ascii="Times New Roman" w:hAnsi="Times New Roman" w:cs="Times New Roman"/>
        </w:rPr>
        <w:t xml:space="preserve"> </w:t>
      </w:r>
      <w:r w:rsidR="00EF5A51" w:rsidRPr="007D7346">
        <w:rPr>
          <w:rFonts w:ascii="Times New Roman" w:hAnsi="Times New Roman" w:cs="Times New Roman"/>
        </w:rPr>
        <w:t>(Andersen, 2020; Jun, 2019)</w:t>
      </w:r>
      <w:r w:rsidR="00081B75" w:rsidRPr="007D7346">
        <w:rPr>
          <w:rFonts w:ascii="Times New Roman" w:hAnsi="Times New Roman" w:cs="Times New Roman"/>
        </w:rPr>
        <w:t>; and concerns about the genuineness of claims and the potential to defraud or cheat the system</w:t>
      </w:r>
      <w:r w:rsidR="00984C98" w:rsidRPr="007D7346">
        <w:rPr>
          <w:rFonts w:ascii="Times New Roman" w:hAnsi="Times New Roman" w:cs="Times New Roman"/>
        </w:rPr>
        <w:t xml:space="preserve"> (Pemberton et al., 2016)</w:t>
      </w:r>
      <w:r w:rsidR="00081B75" w:rsidRPr="007D7346">
        <w:rPr>
          <w:rFonts w:ascii="Times New Roman" w:hAnsi="Times New Roman" w:cs="Times New Roman"/>
        </w:rPr>
        <w:t xml:space="preserve">. Different groups have been more or less subject to these </w:t>
      </w:r>
      <w:r w:rsidR="00ED5AAA" w:rsidRPr="007D7346">
        <w:rPr>
          <w:rFonts w:ascii="Times New Roman" w:hAnsi="Times New Roman" w:cs="Times New Roman"/>
        </w:rPr>
        <w:t>characterisations</w:t>
      </w:r>
      <w:r w:rsidR="00081B75" w:rsidRPr="007D7346">
        <w:rPr>
          <w:rFonts w:ascii="Times New Roman" w:hAnsi="Times New Roman" w:cs="Times New Roman"/>
        </w:rPr>
        <w:t xml:space="preserve">, for example </w:t>
      </w:r>
      <w:r w:rsidR="00F776EE" w:rsidRPr="007D7346">
        <w:rPr>
          <w:rFonts w:ascii="Times New Roman" w:hAnsi="Times New Roman" w:cs="Times New Roman"/>
        </w:rPr>
        <w:t>from</w:t>
      </w:r>
      <w:r w:rsidR="002B2338" w:rsidRPr="007D7346">
        <w:rPr>
          <w:rFonts w:ascii="Times New Roman" w:hAnsi="Times New Roman" w:cs="Times New Roman"/>
        </w:rPr>
        <w:t xml:space="preserve"> the 2000s </w:t>
      </w:r>
      <w:r w:rsidR="00F776EE" w:rsidRPr="007D7346">
        <w:rPr>
          <w:rFonts w:ascii="Times New Roman" w:hAnsi="Times New Roman" w:cs="Times New Roman"/>
        </w:rPr>
        <w:t xml:space="preserve">onwards </w:t>
      </w:r>
      <w:r w:rsidR="00081B75" w:rsidRPr="007D7346">
        <w:rPr>
          <w:rFonts w:ascii="Times New Roman" w:hAnsi="Times New Roman" w:cs="Times New Roman"/>
        </w:rPr>
        <w:t xml:space="preserve">disabled claimants </w:t>
      </w:r>
      <w:r w:rsidR="001139CE" w:rsidRPr="007D7346">
        <w:rPr>
          <w:rFonts w:ascii="Times New Roman" w:hAnsi="Times New Roman" w:cs="Times New Roman"/>
        </w:rPr>
        <w:t xml:space="preserve">have been </w:t>
      </w:r>
      <w:r w:rsidR="00246709" w:rsidRPr="007D7346">
        <w:rPr>
          <w:rFonts w:ascii="Times New Roman" w:hAnsi="Times New Roman" w:cs="Times New Roman"/>
        </w:rPr>
        <w:t xml:space="preserve">placed </w:t>
      </w:r>
      <w:r w:rsidR="00081B75" w:rsidRPr="007D7346">
        <w:rPr>
          <w:rFonts w:ascii="Times New Roman" w:hAnsi="Times New Roman" w:cs="Times New Roman"/>
        </w:rPr>
        <w:t xml:space="preserve">under greater scrutiny in relation to their commitment to paid work and the ‘genuineness’ of their health condition </w:t>
      </w:r>
      <w:r w:rsidR="00BE049E" w:rsidRPr="007D7346">
        <w:rPr>
          <w:rFonts w:ascii="Times New Roman" w:hAnsi="Times New Roman" w:cs="Times New Roman"/>
        </w:rPr>
        <w:t>(Garthwaite, 2014; Geiger, 2021)</w:t>
      </w:r>
      <w:r w:rsidR="009F5B8D" w:rsidRPr="007D7346">
        <w:rPr>
          <w:rFonts w:ascii="Times New Roman" w:hAnsi="Times New Roman" w:cs="Times New Roman"/>
        </w:rPr>
        <w:t xml:space="preserve">, and ongoing debates </w:t>
      </w:r>
      <w:r w:rsidR="000B22A3" w:rsidRPr="007D7346">
        <w:rPr>
          <w:rFonts w:ascii="Times New Roman" w:hAnsi="Times New Roman" w:cs="Times New Roman"/>
        </w:rPr>
        <w:t>on</w:t>
      </w:r>
      <w:r w:rsidR="009F5B8D" w:rsidRPr="007D7346">
        <w:rPr>
          <w:rFonts w:ascii="Times New Roman" w:hAnsi="Times New Roman" w:cs="Times New Roman"/>
        </w:rPr>
        <w:t xml:space="preserve"> the position of in-work claimants</w:t>
      </w:r>
      <w:r w:rsidR="00B35BDF" w:rsidRPr="007D7346">
        <w:rPr>
          <w:rFonts w:ascii="Times New Roman" w:hAnsi="Times New Roman" w:cs="Times New Roman"/>
        </w:rPr>
        <w:t>, with the UK at the forefront of the introduction of in-work conditionality (Wright &amp; Dwyer, 2022)</w:t>
      </w:r>
      <w:r w:rsidR="00081B75" w:rsidRPr="007D7346">
        <w:rPr>
          <w:rFonts w:ascii="Times New Roman" w:hAnsi="Times New Roman" w:cs="Times New Roman"/>
        </w:rPr>
        <w:t xml:space="preserve">. </w:t>
      </w:r>
    </w:p>
    <w:p w14:paraId="6D52E345" w14:textId="7484F7BD" w:rsidR="0089275B" w:rsidRPr="007D7346" w:rsidRDefault="00D7194A" w:rsidP="00602520">
      <w:pPr>
        <w:spacing w:before="120" w:line="360" w:lineRule="auto"/>
        <w:jc w:val="both"/>
        <w:rPr>
          <w:rFonts w:ascii="Times New Roman" w:hAnsi="Times New Roman" w:cs="Times New Roman"/>
          <w:u w:val="single"/>
        </w:rPr>
      </w:pPr>
      <w:r w:rsidRPr="007D7346">
        <w:rPr>
          <w:rFonts w:ascii="Times New Roman" w:hAnsi="Times New Roman" w:cs="Times New Roman"/>
          <w:u w:val="single"/>
        </w:rPr>
        <w:t xml:space="preserve">Stigma and deservingness as key to understanding the identity of ‘benefit </w:t>
      </w:r>
      <w:r w:rsidR="005E451C" w:rsidRPr="007D7346">
        <w:rPr>
          <w:rFonts w:ascii="Times New Roman" w:hAnsi="Times New Roman" w:cs="Times New Roman"/>
          <w:u w:val="single"/>
        </w:rPr>
        <w:t>claimant</w:t>
      </w:r>
      <w:r w:rsidRPr="007D7346">
        <w:rPr>
          <w:rFonts w:ascii="Times New Roman" w:hAnsi="Times New Roman" w:cs="Times New Roman"/>
          <w:u w:val="single"/>
        </w:rPr>
        <w:t>’</w:t>
      </w:r>
    </w:p>
    <w:p w14:paraId="7E7D8969" w14:textId="1277C44F" w:rsidR="00DB69AB" w:rsidRPr="007D7346" w:rsidRDefault="00E51924" w:rsidP="00602520">
      <w:pPr>
        <w:spacing w:before="120" w:line="360" w:lineRule="auto"/>
        <w:jc w:val="both"/>
        <w:rPr>
          <w:rFonts w:ascii="Times New Roman" w:hAnsi="Times New Roman" w:cs="Times New Roman"/>
        </w:rPr>
      </w:pPr>
      <w:r w:rsidRPr="007D7346">
        <w:rPr>
          <w:rFonts w:ascii="Times New Roman" w:hAnsi="Times New Roman" w:cs="Times New Roman"/>
        </w:rPr>
        <w:t>To consider</w:t>
      </w:r>
      <w:r w:rsidR="0089275B" w:rsidRPr="007D7346">
        <w:rPr>
          <w:rFonts w:ascii="Times New Roman" w:hAnsi="Times New Roman" w:cs="Times New Roman"/>
        </w:rPr>
        <w:t xml:space="preserve"> </w:t>
      </w:r>
      <w:r w:rsidR="003D43C5" w:rsidRPr="007D7346">
        <w:rPr>
          <w:rFonts w:ascii="Times New Roman" w:hAnsi="Times New Roman" w:cs="Times New Roman"/>
        </w:rPr>
        <w:t xml:space="preserve">claimant </w:t>
      </w:r>
      <w:r w:rsidR="0089275B" w:rsidRPr="007D7346">
        <w:rPr>
          <w:rFonts w:ascii="Times New Roman" w:hAnsi="Times New Roman" w:cs="Times New Roman"/>
        </w:rPr>
        <w:t xml:space="preserve">identity as negotiated by claimants </w:t>
      </w:r>
      <w:r w:rsidR="0089275B" w:rsidRPr="007D7346">
        <w:rPr>
          <w:rFonts w:ascii="Times New Roman" w:hAnsi="Times New Roman" w:cs="Times New Roman"/>
          <w:i/>
          <w:iCs/>
        </w:rPr>
        <w:t>themselves</w:t>
      </w:r>
      <w:r w:rsidR="0089275B" w:rsidRPr="007D7346">
        <w:rPr>
          <w:rFonts w:ascii="Times New Roman" w:hAnsi="Times New Roman" w:cs="Times New Roman"/>
        </w:rPr>
        <w:t xml:space="preserve">, </w:t>
      </w:r>
      <w:r w:rsidR="00711249" w:rsidRPr="007D7346">
        <w:rPr>
          <w:rFonts w:ascii="Times New Roman" w:hAnsi="Times New Roman" w:cs="Times New Roman"/>
        </w:rPr>
        <w:t>we</w:t>
      </w:r>
      <w:r w:rsidR="0089275B" w:rsidRPr="007D7346">
        <w:rPr>
          <w:rFonts w:ascii="Times New Roman" w:hAnsi="Times New Roman" w:cs="Times New Roman"/>
        </w:rPr>
        <w:t xml:space="preserve"> draw on two concep</w:t>
      </w:r>
      <w:r w:rsidR="00EC1401" w:rsidRPr="007D7346">
        <w:rPr>
          <w:rFonts w:ascii="Times New Roman" w:hAnsi="Times New Roman" w:cs="Times New Roman"/>
        </w:rPr>
        <w:t>ts</w:t>
      </w:r>
      <w:r w:rsidR="003D43C5" w:rsidRPr="007D7346">
        <w:rPr>
          <w:rFonts w:ascii="Times New Roman" w:hAnsi="Times New Roman" w:cs="Times New Roman"/>
        </w:rPr>
        <w:t xml:space="preserve"> that are well established in the literature</w:t>
      </w:r>
      <w:r w:rsidR="0089275B" w:rsidRPr="007D7346">
        <w:rPr>
          <w:rFonts w:ascii="Times New Roman" w:hAnsi="Times New Roman" w:cs="Times New Roman"/>
        </w:rPr>
        <w:t xml:space="preserve">: negating </w:t>
      </w:r>
      <w:r w:rsidR="0089275B" w:rsidRPr="007D7346">
        <w:rPr>
          <w:rFonts w:ascii="Times New Roman" w:hAnsi="Times New Roman" w:cs="Times New Roman"/>
          <w:i/>
          <w:iCs/>
        </w:rPr>
        <w:t xml:space="preserve">stigma </w:t>
      </w:r>
      <w:r w:rsidR="0089275B" w:rsidRPr="007D7346">
        <w:rPr>
          <w:rFonts w:ascii="Times New Roman" w:hAnsi="Times New Roman" w:cs="Times New Roman"/>
        </w:rPr>
        <w:t xml:space="preserve">and proving </w:t>
      </w:r>
      <w:r w:rsidR="0089275B" w:rsidRPr="007D7346">
        <w:rPr>
          <w:rFonts w:ascii="Times New Roman" w:hAnsi="Times New Roman" w:cs="Times New Roman"/>
          <w:i/>
          <w:iCs/>
        </w:rPr>
        <w:t>deservingness.</w:t>
      </w:r>
      <w:r w:rsidR="00EC1401" w:rsidRPr="007D7346">
        <w:rPr>
          <w:rFonts w:ascii="Times New Roman" w:hAnsi="Times New Roman" w:cs="Times New Roman"/>
          <w:i/>
          <w:iCs/>
        </w:rPr>
        <w:t xml:space="preserve"> </w:t>
      </w:r>
      <w:r w:rsidR="00EC1401" w:rsidRPr="007D7346">
        <w:rPr>
          <w:rFonts w:ascii="Times New Roman" w:hAnsi="Times New Roman" w:cs="Times New Roman"/>
        </w:rPr>
        <w:t xml:space="preserve">Welfare stigma functions on multiple levels. At a structural level, we can understand welfare stigma as being about </w:t>
      </w:r>
      <w:r w:rsidR="00315B5A" w:rsidRPr="007D7346">
        <w:rPr>
          <w:rFonts w:ascii="Times New Roman" w:hAnsi="Times New Roman" w:cs="Times New Roman"/>
        </w:rPr>
        <w:t xml:space="preserve">the exercise of </w:t>
      </w:r>
      <w:r w:rsidR="00EC1401" w:rsidRPr="007D7346">
        <w:rPr>
          <w:rFonts w:ascii="Times New Roman" w:hAnsi="Times New Roman" w:cs="Times New Roman"/>
        </w:rPr>
        <w:t xml:space="preserve">power and </w:t>
      </w:r>
      <w:r w:rsidR="001E26BB" w:rsidRPr="007D7346">
        <w:rPr>
          <w:rFonts w:ascii="Times New Roman" w:hAnsi="Times New Roman" w:cs="Times New Roman"/>
        </w:rPr>
        <w:t>a way of maintaining the functioning of the status quo</w:t>
      </w:r>
      <w:r w:rsidR="0033202C" w:rsidRPr="007D7346">
        <w:rPr>
          <w:rFonts w:ascii="Times New Roman" w:hAnsi="Times New Roman" w:cs="Times New Roman"/>
        </w:rPr>
        <w:t xml:space="preserve"> </w:t>
      </w:r>
      <w:r w:rsidR="00F17948" w:rsidRPr="007D7346">
        <w:rPr>
          <w:rFonts w:ascii="Times New Roman" w:hAnsi="Times New Roman" w:cs="Times New Roman"/>
        </w:rPr>
        <w:t>(Baumberg, 2016; Bolton et al., 2022)</w:t>
      </w:r>
      <w:r w:rsidR="00315B5A" w:rsidRPr="007D7346">
        <w:rPr>
          <w:rFonts w:ascii="Times New Roman" w:hAnsi="Times New Roman" w:cs="Times New Roman"/>
        </w:rPr>
        <w:t xml:space="preserve">. At an individual level, </w:t>
      </w:r>
      <w:r w:rsidR="00DB69AB" w:rsidRPr="007D7346">
        <w:rPr>
          <w:rFonts w:ascii="Times New Roman" w:hAnsi="Times New Roman" w:cs="Times New Roman"/>
        </w:rPr>
        <w:t xml:space="preserve">claimants suffer stigmatisation and adopt strategies to bear, navigate and potentially negate the psychic cost this incurs </w:t>
      </w:r>
      <w:r w:rsidR="00AD372D" w:rsidRPr="007D7346">
        <w:rPr>
          <w:rFonts w:ascii="Times New Roman" w:hAnsi="Times New Roman" w:cs="Times New Roman"/>
        </w:rPr>
        <w:t>(Lister, 2017)</w:t>
      </w:r>
      <w:r w:rsidR="00315B5A" w:rsidRPr="007D7346">
        <w:rPr>
          <w:rFonts w:ascii="Times New Roman" w:hAnsi="Times New Roman" w:cs="Times New Roman"/>
        </w:rPr>
        <w:t xml:space="preserve">. </w:t>
      </w:r>
    </w:p>
    <w:p w14:paraId="0E532F05" w14:textId="7F274D28" w:rsidR="00CF5C08" w:rsidRPr="007D7346" w:rsidRDefault="005223C6" w:rsidP="00602520">
      <w:pPr>
        <w:spacing w:before="120" w:line="360" w:lineRule="auto"/>
        <w:jc w:val="both"/>
        <w:rPr>
          <w:rFonts w:ascii="Times New Roman" w:hAnsi="Times New Roman" w:cs="Times New Roman"/>
        </w:rPr>
      </w:pPr>
      <w:r w:rsidRPr="007D7346">
        <w:rPr>
          <w:rFonts w:ascii="Times New Roman" w:hAnsi="Times New Roman" w:cs="Times New Roman"/>
        </w:rPr>
        <w:t xml:space="preserve">Welfare </w:t>
      </w:r>
      <w:r w:rsidRPr="007D7346">
        <w:rPr>
          <w:rFonts w:ascii="Times New Roman" w:hAnsi="Times New Roman" w:cs="Times New Roman"/>
          <w:i/>
          <w:iCs/>
        </w:rPr>
        <w:t>deservingness</w:t>
      </w:r>
      <w:r w:rsidR="00A51F9D" w:rsidRPr="007D7346">
        <w:rPr>
          <w:rFonts w:ascii="Times New Roman" w:hAnsi="Times New Roman" w:cs="Times New Roman"/>
        </w:rPr>
        <w:t xml:space="preserve"> helps us to understand how different groups of claimants are assigned different </w:t>
      </w:r>
      <w:r w:rsidR="003D347E" w:rsidRPr="007D7346">
        <w:rPr>
          <w:rFonts w:ascii="Times New Roman" w:hAnsi="Times New Roman" w:cs="Times New Roman"/>
        </w:rPr>
        <w:t>levels</w:t>
      </w:r>
      <w:r w:rsidR="00A51F9D" w:rsidRPr="007D7346">
        <w:rPr>
          <w:rFonts w:ascii="Times New Roman" w:hAnsi="Times New Roman" w:cs="Times New Roman"/>
        </w:rPr>
        <w:t xml:space="preserve"> of deservingness based on various characteristics. Some have conceptualised deservingness as being about social affinity or proximity</w:t>
      </w:r>
      <w:r w:rsidR="00AD372D" w:rsidRPr="007D7346">
        <w:rPr>
          <w:rFonts w:ascii="Times New Roman" w:hAnsi="Times New Roman" w:cs="Times New Roman"/>
        </w:rPr>
        <w:t xml:space="preserve"> </w:t>
      </w:r>
      <w:r w:rsidR="00D34938" w:rsidRPr="007D7346">
        <w:rPr>
          <w:rFonts w:ascii="Times New Roman" w:hAnsi="Times New Roman" w:cs="Times New Roman"/>
        </w:rPr>
        <w:t>(Cavaille &amp; Trump, 2014)</w:t>
      </w:r>
      <w:r w:rsidR="00A51F9D" w:rsidRPr="007D7346">
        <w:rPr>
          <w:rFonts w:ascii="Times New Roman" w:hAnsi="Times New Roman" w:cs="Times New Roman"/>
        </w:rPr>
        <w:t xml:space="preserve">; while others see deservingness judgements as being primarily about the extent to which a benefit </w:t>
      </w:r>
      <w:r w:rsidR="009B6D0F" w:rsidRPr="007D7346">
        <w:rPr>
          <w:rFonts w:ascii="Times New Roman" w:hAnsi="Times New Roman" w:cs="Times New Roman"/>
        </w:rPr>
        <w:t xml:space="preserve">claimant </w:t>
      </w:r>
      <w:r w:rsidR="00A51F9D" w:rsidRPr="007D7346">
        <w:rPr>
          <w:rFonts w:ascii="Times New Roman" w:hAnsi="Times New Roman" w:cs="Times New Roman"/>
        </w:rPr>
        <w:t xml:space="preserve">is seen as unlucky or lazy </w:t>
      </w:r>
      <w:r w:rsidR="00692255" w:rsidRPr="007D7346">
        <w:rPr>
          <w:rFonts w:ascii="Times New Roman" w:hAnsi="Times New Roman" w:cs="Times New Roman"/>
        </w:rPr>
        <w:t>(Petersen, 2012)</w:t>
      </w:r>
      <w:r w:rsidR="00A51F9D" w:rsidRPr="007D7346">
        <w:rPr>
          <w:rFonts w:ascii="Times New Roman" w:hAnsi="Times New Roman" w:cs="Times New Roman"/>
        </w:rPr>
        <w:t xml:space="preserve">. Probably most influential are the CARIN criteria of deservingness, </w:t>
      </w:r>
      <w:r w:rsidR="00CF0FE1">
        <w:rPr>
          <w:rFonts w:ascii="Times New Roman" w:hAnsi="Times New Roman" w:cs="Times New Roman"/>
          <w:highlight w:val="yellow"/>
        </w:rPr>
        <w:t>originating</w:t>
      </w:r>
      <w:r w:rsidR="00A573AB" w:rsidRPr="00A573AB">
        <w:rPr>
          <w:rFonts w:ascii="Times New Roman" w:hAnsi="Times New Roman" w:cs="Times New Roman"/>
          <w:highlight w:val="yellow"/>
        </w:rPr>
        <w:t xml:space="preserve"> in the field of social policy,</w:t>
      </w:r>
      <w:r w:rsidR="00A573AB">
        <w:rPr>
          <w:rFonts w:ascii="Times New Roman" w:hAnsi="Times New Roman" w:cs="Times New Roman"/>
        </w:rPr>
        <w:t xml:space="preserve"> </w:t>
      </w:r>
      <w:r w:rsidR="00A51F9D" w:rsidRPr="007D7346">
        <w:rPr>
          <w:rFonts w:ascii="Times New Roman" w:hAnsi="Times New Roman" w:cs="Times New Roman"/>
        </w:rPr>
        <w:t xml:space="preserve">which see deservingness judgements as </w:t>
      </w:r>
      <w:r w:rsidR="003D347E" w:rsidRPr="007D7346">
        <w:rPr>
          <w:rFonts w:ascii="Times New Roman" w:hAnsi="Times New Roman" w:cs="Times New Roman"/>
        </w:rPr>
        <w:t>stemming from</w:t>
      </w:r>
      <w:r w:rsidR="00FB5943" w:rsidRPr="007D7346">
        <w:rPr>
          <w:rFonts w:ascii="Times New Roman" w:hAnsi="Times New Roman" w:cs="Times New Roman"/>
        </w:rPr>
        <w:t xml:space="preserve"> five key criteria:</w:t>
      </w:r>
      <w:r w:rsidR="00A51F9D" w:rsidRPr="007D7346">
        <w:rPr>
          <w:rFonts w:ascii="Times New Roman" w:hAnsi="Times New Roman" w:cs="Times New Roman"/>
        </w:rPr>
        <w:t xml:space="preserve"> perceived </w:t>
      </w:r>
      <w:r w:rsidR="00A51F9D" w:rsidRPr="007D7346">
        <w:rPr>
          <w:rFonts w:ascii="Times New Roman" w:hAnsi="Times New Roman" w:cs="Times New Roman"/>
          <w:i/>
          <w:iCs/>
        </w:rPr>
        <w:t>control</w:t>
      </w:r>
      <w:r w:rsidR="00A51F9D" w:rsidRPr="007D7346">
        <w:rPr>
          <w:rFonts w:ascii="Times New Roman" w:hAnsi="Times New Roman" w:cs="Times New Roman"/>
        </w:rPr>
        <w:t xml:space="preserve"> over one’s situation; the </w:t>
      </w:r>
      <w:r w:rsidR="00A51F9D" w:rsidRPr="007D7346">
        <w:rPr>
          <w:rFonts w:ascii="Times New Roman" w:hAnsi="Times New Roman" w:cs="Times New Roman"/>
          <w:i/>
          <w:iCs/>
        </w:rPr>
        <w:t>attitude</w:t>
      </w:r>
      <w:r w:rsidR="00A51F9D" w:rsidRPr="007D7346">
        <w:rPr>
          <w:rFonts w:ascii="Times New Roman" w:hAnsi="Times New Roman" w:cs="Times New Roman"/>
        </w:rPr>
        <w:t xml:space="preserve"> of the claimant; the extent to which the claimant has </w:t>
      </w:r>
      <w:r w:rsidR="00A51F9D" w:rsidRPr="007D7346">
        <w:rPr>
          <w:rFonts w:ascii="Times New Roman" w:hAnsi="Times New Roman" w:cs="Times New Roman"/>
          <w:i/>
          <w:iCs/>
        </w:rPr>
        <w:t>reciprocated</w:t>
      </w:r>
      <w:r w:rsidR="00A51F9D" w:rsidRPr="007D7346">
        <w:rPr>
          <w:rFonts w:ascii="Times New Roman" w:hAnsi="Times New Roman" w:cs="Times New Roman"/>
        </w:rPr>
        <w:t xml:space="preserve">; the extent to which the </w:t>
      </w:r>
      <w:r w:rsidR="00A51F9D" w:rsidRPr="007D7346">
        <w:rPr>
          <w:rFonts w:ascii="Times New Roman" w:hAnsi="Times New Roman" w:cs="Times New Roman"/>
          <w:i/>
          <w:iCs/>
        </w:rPr>
        <w:t>identity</w:t>
      </w:r>
      <w:r w:rsidR="00A51F9D" w:rsidRPr="007D7346">
        <w:rPr>
          <w:rFonts w:ascii="Times New Roman" w:hAnsi="Times New Roman" w:cs="Times New Roman"/>
        </w:rPr>
        <w:t xml:space="preserve"> of the claimant is similar to those making the judgement; and the </w:t>
      </w:r>
      <w:r w:rsidR="00A51F9D" w:rsidRPr="007D7346">
        <w:rPr>
          <w:rFonts w:ascii="Times New Roman" w:hAnsi="Times New Roman" w:cs="Times New Roman"/>
          <w:i/>
          <w:iCs/>
        </w:rPr>
        <w:t>need</w:t>
      </w:r>
      <w:r w:rsidR="00A51F9D" w:rsidRPr="007D7346">
        <w:rPr>
          <w:rFonts w:ascii="Times New Roman" w:hAnsi="Times New Roman" w:cs="Times New Roman"/>
        </w:rPr>
        <w:t>iness of the claimant</w:t>
      </w:r>
      <w:r w:rsidR="00692255" w:rsidRPr="007D7346">
        <w:rPr>
          <w:rFonts w:ascii="Times New Roman" w:hAnsi="Times New Roman" w:cs="Times New Roman"/>
        </w:rPr>
        <w:t xml:space="preserve"> (Oorschot, 2000)</w:t>
      </w:r>
      <w:r w:rsidR="00A51F9D" w:rsidRPr="007D7346">
        <w:rPr>
          <w:rFonts w:ascii="Times New Roman" w:hAnsi="Times New Roman" w:cs="Times New Roman"/>
        </w:rPr>
        <w:t xml:space="preserve">. </w:t>
      </w:r>
      <w:r w:rsidR="00377253" w:rsidRPr="007D7346">
        <w:rPr>
          <w:rFonts w:ascii="Times New Roman" w:hAnsi="Times New Roman" w:cs="Times New Roman"/>
        </w:rPr>
        <w:t>The criteria are built on principles o</w:t>
      </w:r>
      <w:r w:rsidR="00A63056" w:rsidRPr="007D7346">
        <w:rPr>
          <w:rFonts w:ascii="Times New Roman" w:hAnsi="Times New Roman" w:cs="Times New Roman"/>
        </w:rPr>
        <w:t>f</w:t>
      </w:r>
      <w:r w:rsidR="00377253" w:rsidRPr="007D7346">
        <w:rPr>
          <w:rFonts w:ascii="Times New Roman" w:hAnsi="Times New Roman" w:cs="Times New Roman"/>
        </w:rPr>
        <w:t xml:space="preserve"> distributive </w:t>
      </w:r>
      <w:r w:rsidR="00377253" w:rsidRPr="007D7346">
        <w:rPr>
          <w:rFonts w:ascii="Times New Roman" w:hAnsi="Times New Roman" w:cs="Times New Roman"/>
        </w:rPr>
        <w:lastRenderedPageBreak/>
        <w:t xml:space="preserve">justice, drawing on the work of Cook (1979) and De Swann (1988). </w:t>
      </w:r>
      <w:r w:rsidR="006E43FA" w:rsidRPr="007D7346">
        <w:rPr>
          <w:rFonts w:ascii="Times New Roman" w:hAnsi="Times New Roman" w:cs="Times New Roman"/>
        </w:rPr>
        <w:t>They</w:t>
      </w:r>
      <w:r w:rsidR="00377253" w:rsidRPr="007D7346">
        <w:rPr>
          <w:rFonts w:ascii="Times New Roman" w:hAnsi="Times New Roman" w:cs="Times New Roman"/>
        </w:rPr>
        <w:t xml:space="preserve"> have been extensively tested and applied, predominantly in European </w:t>
      </w:r>
      <w:r w:rsidR="00A63056" w:rsidRPr="007D7346">
        <w:rPr>
          <w:rFonts w:ascii="Times New Roman" w:hAnsi="Times New Roman" w:cs="Times New Roman"/>
        </w:rPr>
        <w:t>settings</w:t>
      </w:r>
      <w:r w:rsidR="00377253" w:rsidRPr="007D7346">
        <w:rPr>
          <w:rFonts w:ascii="Times New Roman" w:hAnsi="Times New Roman" w:cs="Times New Roman"/>
        </w:rPr>
        <w:t xml:space="preserve"> (Van Oorschot et al., 2017).</w:t>
      </w:r>
    </w:p>
    <w:p w14:paraId="2377C14B" w14:textId="50851213" w:rsidR="00270D4A" w:rsidRPr="007D7346" w:rsidRDefault="000D23B7" w:rsidP="00602520">
      <w:pPr>
        <w:spacing w:before="120" w:line="360" w:lineRule="auto"/>
        <w:jc w:val="both"/>
        <w:rPr>
          <w:rFonts w:ascii="Times New Roman" w:hAnsi="Times New Roman" w:cs="Times New Roman"/>
        </w:rPr>
      </w:pPr>
      <w:r w:rsidRPr="007D7346">
        <w:rPr>
          <w:rFonts w:ascii="Times New Roman" w:hAnsi="Times New Roman" w:cs="Times New Roman"/>
        </w:rPr>
        <w:t xml:space="preserve">There is a large body of work </w:t>
      </w:r>
      <w:r w:rsidR="00ED1728" w:rsidRPr="007D7346">
        <w:rPr>
          <w:rFonts w:ascii="Times New Roman" w:hAnsi="Times New Roman" w:cs="Times New Roman"/>
        </w:rPr>
        <w:t xml:space="preserve">examining liberal, or residual, welfare regimes that </w:t>
      </w:r>
      <w:r w:rsidRPr="007D7346">
        <w:rPr>
          <w:rFonts w:ascii="Times New Roman" w:hAnsi="Times New Roman" w:cs="Times New Roman"/>
        </w:rPr>
        <w:t xml:space="preserve">draw on the concepts of stigma and shame to understand how and why people might aim to distance themselves from </w:t>
      </w:r>
      <w:r w:rsidR="00ED1728" w:rsidRPr="007D7346">
        <w:rPr>
          <w:rFonts w:ascii="Times New Roman" w:hAnsi="Times New Roman" w:cs="Times New Roman"/>
        </w:rPr>
        <w:t>‘</w:t>
      </w:r>
      <w:r w:rsidR="00524580" w:rsidRPr="007D7346">
        <w:rPr>
          <w:rFonts w:ascii="Times New Roman" w:hAnsi="Times New Roman" w:cs="Times New Roman"/>
        </w:rPr>
        <w:t>benefit claimant’</w:t>
      </w:r>
      <w:r w:rsidRPr="007D7346">
        <w:rPr>
          <w:rFonts w:ascii="Times New Roman" w:hAnsi="Times New Roman" w:cs="Times New Roman"/>
        </w:rPr>
        <w:t xml:space="preserve"> as an identity</w:t>
      </w:r>
      <w:r w:rsidR="003576E9" w:rsidRPr="007D7346">
        <w:rPr>
          <w:rFonts w:ascii="Times New Roman" w:hAnsi="Times New Roman" w:cs="Times New Roman"/>
        </w:rPr>
        <w:t xml:space="preserve"> </w:t>
      </w:r>
      <w:r w:rsidR="00E861E8" w:rsidRPr="007D7346">
        <w:rPr>
          <w:rFonts w:ascii="Times New Roman" w:hAnsi="Times New Roman" w:cs="Times New Roman"/>
        </w:rPr>
        <w:t>(Baumberg, 2016; Bolton et al., 2022; Chase &amp; Walker, 2013; Tyler &amp; Slater, 2018; Walker, 2014)</w:t>
      </w:r>
      <w:r w:rsidRPr="007D7346">
        <w:rPr>
          <w:rFonts w:ascii="Times New Roman" w:hAnsi="Times New Roman" w:cs="Times New Roman"/>
        </w:rPr>
        <w:t>. Research has identified strategies</w:t>
      </w:r>
      <w:r w:rsidR="00943B7F" w:rsidRPr="007D7346">
        <w:rPr>
          <w:rFonts w:ascii="Times New Roman" w:hAnsi="Times New Roman" w:cs="Times New Roman"/>
        </w:rPr>
        <w:t>, most notably that of ‘othering’</w:t>
      </w:r>
      <w:r w:rsidR="004423DA" w:rsidRPr="007D7346">
        <w:rPr>
          <w:rFonts w:ascii="Times New Roman" w:hAnsi="Times New Roman" w:cs="Times New Roman"/>
        </w:rPr>
        <w:t xml:space="preserve"> (Lister, 2017)</w:t>
      </w:r>
      <w:r w:rsidR="00943B7F" w:rsidRPr="007D7346">
        <w:rPr>
          <w:rFonts w:ascii="Times New Roman" w:hAnsi="Times New Roman" w:cs="Times New Roman"/>
        </w:rPr>
        <w:t>,</w:t>
      </w:r>
      <w:r w:rsidRPr="007D7346">
        <w:rPr>
          <w:rFonts w:ascii="Times New Roman" w:hAnsi="Times New Roman" w:cs="Times New Roman"/>
        </w:rPr>
        <w:t xml:space="preserve"> deployed by claimants </w:t>
      </w:r>
      <w:r w:rsidR="00AF5083" w:rsidRPr="007D7346">
        <w:rPr>
          <w:rFonts w:ascii="Times New Roman" w:hAnsi="Times New Roman" w:cs="Times New Roman"/>
        </w:rPr>
        <w:t>to negate</w:t>
      </w:r>
      <w:r w:rsidRPr="007D7346">
        <w:rPr>
          <w:rFonts w:ascii="Times New Roman" w:hAnsi="Times New Roman" w:cs="Times New Roman"/>
        </w:rPr>
        <w:t xml:space="preserve"> negative stereotypes</w:t>
      </w:r>
      <w:r w:rsidR="007344A9" w:rsidRPr="007D7346">
        <w:rPr>
          <w:rFonts w:ascii="Times New Roman" w:hAnsi="Times New Roman" w:cs="Times New Roman"/>
        </w:rPr>
        <w:t xml:space="preserve"> (Shildrick &amp; MacDonald, 2013) </w:t>
      </w:r>
      <w:r w:rsidR="00F53D5E" w:rsidRPr="007D7346">
        <w:rPr>
          <w:rFonts w:ascii="Times New Roman" w:hAnsi="Times New Roman" w:cs="Times New Roman"/>
        </w:rPr>
        <w:t xml:space="preserve">and to protect their </w:t>
      </w:r>
      <w:r w:rsidRPr="007D7346">
        <w:rPr>
          <w:rFonts w:ascii="Times New Roman" w:hAnsi="Times New Roman" w:cs="Times New Roman"/>
        </w:rPr>
        <w:t>self-image and self-esteem</w:t>
      </w:r>
      <w:r w:rsidR="00E61F7F" w:rsidRPr="007D7346">
        <w:rPr>
          <w:rFonts w:ascii="Times New Roman" w:hAnsi="Times New Roman" w:cs="Times New Roman"/>
        </w:rPr>
        <w:t xml:space="preserve">. </w:t>
      </w:r>
      <w:r w:rsidR="00000DB8" w:rsidRPr="007D7346">
        <w:rPr>
          <w:rFonts w:ascii="Times New Roman" w:hAnsi="Times New Roman" w:cs="Times New Roman"/>
        </w:rPr>
        <w:t xml:space="preserve">It has been well documented how, on a structural level, public and institutional assessments of who is deemed undeserving of welfare </w:t>
      </w:r>
      <w:r w:rsidR="008B4079" w:rsidRPr="007D7346">
        <w:rPr>
          <w:rFonts w:ascii="Times New Roman" w:hAnsi="Times New Roman" w:cs="Times New Roman"/>
        </w:rPr>
        <w:t>operate as the ‘machinery’ of</w:t>
      </w:r>
      <w:r w:rsidR="00000DB8" w:rsidRPr="007D7346">
        <w:rPr>
          <w:rFonts w:ascii="Times New Roman" w:hAnsi="Times New Roman" w:cs="Times New Roman"/>
        </w:rPr>
        <w:t xml:space="preserve"> stigmatisation</w:t>
      </w:r>
      <w:r w:rsidR="00BD77BA" w:rsidRPr="007D7346">
        <w:rPr>
          <w:rFonts w:ascii="Times New Roman" w:hAnsi="Times New Roman" w:cs="Times New Roman"/>
        </w:rPr>
        <w:t xml:space="preserve"> </w:t>
      </w:r>
      <w:r w:rsidR="00A84E7E" w:rsidRPr="007D7346">
        <w:rPr>
          <w:rFonts w:ascii="Times New Roman" w:hAnsi="Times New Roman" w:cs="Times New Roman"/>
        </w:rPr>
        <w:t>(Tyler, 2020)</w:t>
      </w:r>
      <w:r w:rsidR="00000DB8" w:rsidRPr="007D7346">
        <w:rPr>
          <w:rFonts w:ascii="Times New Roman" w:hAnsi="Times New Roman" w:cs="Times New Roman"/>
        </w:rPr>
        <w:t>.</w:t>
      </w:r>
      <w:r w:rsidR="00932F06" w:rsidRPr="007D7346">
        <w:rPr>
          <w:rFonts w:ascii="Times New Roman" w:hAnsi="Times New Roman" w:cs="Times New Roman"/>
        </w:rPr>
        <w:t xml:space="preserve"> </w:t>
      </w:r>
      <w:r w:rsidR="00BD77BA" w:rsidRPr="007D7346">
        <w:rPr>
          <w:rFonts w:ascii="Times New Roman" w:hAnsi="Times New Roman" w:cs="Times New Roman"/>
        </w:rPr>
        <w:t>From the perspective of claimants</w:t>
      </w:r>
      <w:r w:rsidR="00ED357F" w:rsidRPr="007D7346">
        <w:rPr>
          <w:rFonts w:ascii="Times New Roman" w:hAnsi="Times New Roman" w:cs="Times New Roman"/>
        </w:rPr>
        <w:t>,</w:t>
      </w:r>
      <w:r w:rsidR="00BD77BA" w:rsidRPr="007D7346">
        <w:rPr>
          <w:rFonts w:ascii="Times New Roman" w:hAnsi="Times New Roman" w:cs="Times New Roman"/>
        </w:rPr>
        <w:t xml:space="preserve"> d</w:t>
      </w:r>
      <w:r w:rsidR="00270D4A" w:rsidRPr="007D7346">
        <w:rPr>
          <w:rFonts w:ascii="Times New Roman" w:hAnsi="Times New Roman" w:cs="Times New Roman"/>
        </w:rPr>
        <w:t>eservingness perceptions</w:t>
      </w:r>
      <w:r w:rsidR="00250BE8" w:rsidRPr="007D7346">
        <w:rPr>
          <w:rFonts w:ascii="Times New Roman" w:hAnsi="Times New Roman" w:cs="Times New Roman"/>
        </w:rPr>
        <w:t xml:space="preserve"> </w:t>
      </w:r>
      <w:r w:rsidR="00713125" w:rsidRPr="007D7346">
        <w:rPr>
          <w:rFonts w:ascii="Times New Roman" w:hAnsi="Times New Roman" w:cs="Times New Roman"/>
        </w:rPr>
        <w:t xml:space="preserve">tend to be thought about as the corollary of othering strategies. That is, claimants engage in othering </w:t>
      </w:r>
      <w:proofErr w:type="gramStart"/>
      <w:r w:rsidR="00713125" w:rsidRPr="007D7346">
        <w:rPr>
          <w:rFonts w:ascii="Times New Roman" w:hAnsi="Times New Roman" w:cs="Times New Roman"/>
        </w:rPr>
        <w:t>in order to</w:t>
      </w:r>
      <w:proofErr w:type="gramEnd"/>
      <w:r w:rsidR="00713125" w:rsidRPr="007D7346">
        <w:rPr>
          <w:rFonts w:ascii="Times New Roman" w:hAnsi="Times New Roman" w:cs="Times New Roman"/>
        </w:rPr>
        <w:t xml:space="preserve"> </w:t>
      </w:r>
      <w:r w:rsidR="0001700B" w:rsidRPr="007D7346">
        <w:rPr>
          <w:rFonts w:ascii="Times New Roman" w:hAnsi="Times New Roman" w:cs="Times New Roman"/>
        </w:rPr>
        <w:t>demonstrate their own deservingness</w:t>
      </w:r>
      <w:r w:rsidR="006405C1" w:rsidRPr="007D7346">
        <w:rPr>
          <w:rFonts w:ascii="Times New Roman" w:hAnsi="Times New Roman" w:cs="Times New Roman"/>
        </w:rPr>
        <w:t xml:space="preserve"> (Patrick, 201</w:t>
      </w:r>
      <w:r w:rsidR="00531C7C" w:rsidRPr="007D7346">
        <w:rPr>
          <w:rFonts w:ascii="Times New Roman" w:hAnsi="Times New Roman" w:cs="Times New Roman"/>
        </w:rPr>
        <w:t>7a</w:t>
      </w:r>
      <w:r w:rsidR="006405C1" w:rsidRPr="007D7346">
        <w:rPr>
          <w:rFonts w:ascii="Times New Roman" w:hAnsi="Times New Roman" w:cs="Times New Roman"/>
        </w:rPr>
        <w:t>; Shildrick &amp; MacDonald, 2013)</w:t>
      </w:r>
      <w:r w:rsidR="0001700B" w:rsidRPr="007D7346">
        <w:rPr>
          <w:rFonts w:ascii="Times New Roman" w:hAnsi="Times New Roman" w:cs="Times New Roman"/>
        </w:rPr>
        <w:t>.</w:t>
      </w:r>
      <w:r w:rsidR="00932F06" w:rsidRPr="007D7346">
        <w:rPr>
          <w:rFonts w:ascii="Times New Roman" w:hAnsi="Times New Roman" w:cs="Times New Roman"/>
        </w:rPr>
        <w:t xml:space="preserve"> </w:t>
      </w:r>
      <w:r w:rsidR="00EE4F29" w:rsidRPr="007D7346">
        <w:rPr>
          <w:rFonts w:ascii="Times New Roman" w:hAnsi="Times New Roman" w:cs="Times New Roman"/>
        </w:rPr>
        <w:t xml:space="preserve">A slightly alternative perspective </w:t>
      </w:r>
      <w:r w:rsidR="00252668" w:rsidRPr="007D7346">
        <w:rPr>
          <w:rFonts w:ascii="Times New Roman" w:hAnsi="Times New Roman" w:cs="Times New Roman"/>
        </w:rPr>
        <w:t>posits deservingness from the perspective of claimants as part of the negotiation and assertion of social rights (Dwyer, 2002; Edmiston &amp; Humpage, 2018)</w:t>
      </w:r>
      <w:r w:rsidR="00D275CD" w:rsidRPr="007D7346">
        <w:rPr>
          <w:rFonts w:ascii="Times New Roman" w:hAnsi="Times New Roman" w:cs="Times New Roman"/>
        </w:rPr>
        <w:t>.</w:t>
      </w:r>
    </w:p>
    <w:p w14:paraId="3FD3DB66" w14:textId="46AA6C50" w:rsidR="00AE5CB5" w:rsidRPr="007D7346" w:rsidRDefault="00AE5CB5" w:rsidP="00602520">
      <w:pPr>
        <w:spacing w:before="120" w:line="360" w:lineRule="auto"/>
        <w:jc w:val="both"/>
        <w:rPr>
          <w:rFonts w:ascii="Times New Roman" w:hAnsi="Times New Roman" w:cs="Times New Roman"/>
        </w:rPr>
      </w:pPr>
      <w:r w:rsidRPr="007D7346">
        <w:rPr>
          <w:rFonts w:ascii="Times New Roman" w:hAnsi="Times New Roman" w:cs="Times New Roman"/>
        </w:rPr>
        <w:t>This article engages with the broad question of how</w:t>
      </w:r>
      <w:r w:rsidR="007B01D5" w:rsidRPr="007D7346">
        <w:rPr>
          <w:rFonts w:ascii="Times New Roman" w:hAnsi="Times New Roman" w:cs="Times New Roman"/>
        </w:rPr>
        <w:t xml:space="preserve"> </w:t>
      </w:r>
      <w:r w:rsidR="00F15735" w:rsidRPr="007D7346">
        <w:rPr>
          <w:rFonts w:ascii="Times New Roman" w:hAnsi="Times New Roman" w:cs="Times New Roman"/>
        </w:rPr>
        <w:t xml:space="preserve">claimants expressed </w:t>
      </w:r>
      <w:r w:rsidR="00E44608" w:rsidRPr="007D7346">
        <w:rPr>
          <w:rFonts w:ascii="Times New Roman" w:hAnsi="Times New Roman" w:cs="Times New Roman"/>
        </w:rPr>
        <w:t>the basis of their claim</w:t>
      </w:r>
      <w:r w:rsidR="00F15735" w:rsidRPr="007D7346">
        <w:rPr>
          <w:rFonts w:ascii="Times New Roman" w:hAnsi="Times New Roman" w:cs="Times New Roman"/>
        </w:rPr>
        <w:t xml:space="preserve"> within the </w:t>
      </w:r>
      <w:r w:rsidR="00E948C7" w:rsidRPr="007D7346">
        <w:rPr>
          <w:rFonts w:ascii="Times New Roman" w:hAnsi="Times New Roman" w:cs="Times New Roman"/>
        </w:rPr>
        <w:t>C</w:t>
      </w:r>
      <w:r w:rsidR="00F15735" w:rsidRPr="007D7346">
        <w:rPr>
          <w:rFonts w:ascii="Times New Roman" w:hAnsi="Times New Roman" w:cs="Times New Roman"/>
        </w:rPr>
        <w:t>ovid-19 context</w:t>
      </w:r>
      <w:r w:rsidR="00992DA5" w:rsidRPr="007D7346">
        <w:rPr>
          <w:rFonts w:ascii="Times New Roman" w:hAnsi="Times New Roman" w:cs="Times New Roman"/>
        </w:rPr>
        <w:t xml:space="preserve"> in the UK</w:t>
      </w:r>
      <w:r w:rsidR="00F9500B" w:rsidRPr="007D7346">
        <w:rPr>
          <w:rFonts w:ascii="Times New Roman" w:hAnsi="Times New Roman" w:cs="Times New Roman"/>
        </w:rPr>
        <w:t>.</w:t>
      </w:r>
      <w:r w:rsidR="008F7360" w:rsidRPr="007D7346">
        <w:rPr>
          <w:rFonts w:ascii="Times New Roman" w:hAnsi="Times New Roman" w:cs="Times New Roman"/>
        </w:rPr>
        <w:t xml:space="preserve"> We mean this in terms of how they established </w:t>
      </w:r>
      <w:r w:rsidR="008F7360" w:rsidRPr="007D7346">
        <w:rPr>
          <w:rFonts w:ascii="Times New Roman" w:hAnsi="Times New Roman" w:cs="Times New Roman"/>
          <w:i/>
          <w:iCs/>
        </w:rPr>
        <w:t>subjective deservingness</w:t>
      </w:r>
      <w:r w:rsidR="008F7360" w:rsidRPr="007D7346">
        <w:rPr>
          <w:rFonts w:ascii="Times New Roman" w:hAnsi="Times New Roman" w:cs="Times New Roman"/>
        </w:rPr>
        <w:t xml:space="preserve">, </w:t>
      </w:r>
      <w:r w:rsidR="00BA305A" w:rsidRPr="007D7346">
        <w:rPr>
          <w:rFonts w:ascii="Times New Roman" w:hAnsi="Times New Roman" w:cs="Times New Roman"/>
        </w:rPr>
        <w:t>which may not necessarily be tied to objective or administrative standards o</w:t>
      </w:r>
      <w:r w:rsidR="00F170C9" w:rsidRPr="007D7346">
        <w:rPr>
          <w:rFonts w:ascii="Times New Roman" w:hAnsi="Times New Roman" w:cs="Times New Roman"/>
        </w:rPr>
        <w:t>r</w:t>
      </w:r>
      <w:r w:rsidR="00BA305A" w:rsidRPr="007D7346">
        <w:rPr>
          <w:rFonts w:ascii="Times New Roman" w:hAnsi="Times New Roman" w:cs="Times New Roman"/>
        </w:rPr>
        <w:t xml:space="preserve"> criteria</w:t>
      </w:r>
      <w:r w:rsidR="0012557E" w:rsidRPr="007D7346">
        <w:rPr>
          <w:rFonts w:ascii="Times New Roman" w:hAnsi="Times New Roman" w:cs="Times New Roman"/>
        </w:rPr>
        <w:t>.</w:t>
      </w:r>
      <w:r w:rsidRPr="007D7346">
        <w:rPr>
          <w:rFonts w:ascii="Times New Roman" w:hAnsi="Times New Roman" w:cs="Times New Roman"/>
        </w:rPr>
        <w:t xml:space="preserve"> Specifically, we apply this question to the ‘extreme case’ </w:t>
      </w:r>
      <w:r w:rsidR="00C574B2" w:rsidRPr="007D7346">
        <w:rPr>
          <w:rFonts w:ascii="Times New Roman" w:hAnsi="Times New Roman" w:cs="Times New Roman"/>
        </w:rPr>
        <w:t>(Gerring, 2016; Seawright, 2016; Seawright &amp; Gerring, 2008)</w:t>
      </w:r>
      <w:r w:rsidRPr="007D7346">
        <w:rPr>
          <w:rFonts w:ascii="Times New Roman" w:hAnsi="Times New Roman" w:cs="Times New Roman"/>
        </w:rPr>
        <w:t xml:space="preserve"> of people claiming during the COVID-19 pandemic</w:t>
      </w:r>
      <w:r w:rsidR="006B095C" w:rsidRPr="007D7346">
        <w:rPr>
          <w:rFonts w:ascii="Times New Roman" w:hAnsi="Times New Roman" w:cs="Times New Roman"/>
        </w:rPr>
        <w:t xml:space="preserve">. We understand the pandemic context as an extreme case because </w:t>
      </w:r>
      <w:r w:rsidRPr="007D7346">
        <w:rPr>
          <w:rFonts w:ascii="Times New Roman" w:hAnsi="Times New Roman" w:cs="Times New Roman"/>
        </w:rPr>
        <w:t xml:space="preserve">a large, heterogenous, cohort </w:t>
      </w:r>
      <w:r w:rsidR="005D1A30" w:rsidRPr="007D7346">
        <w:rPr>
          <w:rFonts w:ascii="Times New Roman" w:hAnsi="Times New Roman" w:cs="Times New Roman"/>
        </w:rPr>
        <w:t xml:space="preserve">of citizens </w:t>
      </w:r>
      <w:r w:rsidRPr="007D7346">
        <w:rPr>
          <w:rFonts w:ascii="Times New Roman" w:hAnsi="Times New Roman" w:cs="Times New Roman"/>
        </w:rPr>
        <w:t xml:space="preserve">became social security claimants, </w:t>
      </w:r>
      <w:r w:rsidR="008F7703" w:rsidRPr="007D7346">
        <w:rPr>
          <w:rFonts w:ascii="Times New Roman" w:hAnsi="Times New Roman" w:cs="Times New Roman"/>
        </w:rPr>
        <w:t>many of whom</w:t>
      </w:r>
      <w:r w:rsidRPr="007D7346">
        <w:rPr>
          <w:rFonts w:ascii="Times New Roman" w:hAnsi="Times New Roman" w:cs="Times New Roman"/>
        </w:rPr>
        <w:t xml:space="preserve"> previously had little contact with the benefits system</w:t>
      </w:r>
      <w:r w:rsidR="009C096E" w:rsidRPr="007D7346">
        <w:rPr>
          <w:rFonts w:ascii="Times New Roman" w:hAnsi="Times New Roman" w:cs="Times New Roman"/>
        </w:rPr>
        <w:t xml:space="preserve">. Consequently, </w:t>
      </w:r>
      <w:r w:rsidR="001D03CA" w:rsidRPr="007D7346">
        <w:rPr>
          <w:rFonts w:ascii="Times New Roman" w:hAnsi="Times New Roman" w:cs="Times New Roman"/>
        </w:rPr>
        <w:t xml:space="preserve">this was a time when boundaries between claimants and non-claimants became more porous than </w:t>
      </w:r>
      <w:r w:rsidR="009E2BB6" w:rsidRPr="007D7346">
        <w:rPr>
          <w:rFonts w:ascii="Times New Roman" w:hAnsi="Times New Roman" w:cs="Times New Roman"/>
        </w:rPr>
        <w:t>ever before</w:t>
      </w:r>
      <w:r w:rsidR="00D275CD" w:rsidRPr="007D7346">
        <w:rPr>
          <w:rFonts w:ascii="Times New Roman" w:hAnsi="Times New Roman" w:cs="Times New Roman"/>
        </w:rPr>
        <w:t>,</w:t>
      </w:r>
      <w:r w:rsidR="008A6C67" w:rsidRPr="007D7346">
        <w:rPr>
          <w:rFonts w:ascii="Times New Roman" w:hAnsi="Times New Roman" w:cs="Times New Roman"/>
        </w:rPr>
        <w:t xml:space="preserve"> as </w:t>
      </w:r>
      <w:r w:rsidR="009F7F45" w:rsidRPr="007D7346">
        <w:rPr>
          <w:rFonts w:ascii="Times New Roman" w:hAnsi="Times New Roman" w:cs="Times New Roman"/>
        </w:rPr>
        <w:t>a large group without previous exposure to the system became claimants</w:t>
      </w:r>
      <w:r w:rsidR="008A6C67" w:rsidRPr="007D7346">
        <w:rPr>
          <w:rFonts w:ascii="Times New Roman" w:hAnsi="Times New Roman" w:cs="Times New Roman"/>
        </w:rPr>
        <w:t xml:space="preserve">. This new claiming environment was bolstered by the </w:t>
      </w:r>
      <w:r w:rsidR="00D275CD" w:rsidRPr="007D7346">
        <w:rPr>
          <w:rFonts w:ascii="Times New Roman" w:hAnsi="Times New Roman" w:cs="Times New Roman"/>
        </w:rPr>
        <w:t xml:space="preserve">explicit </w:t>
      </w:r>
      <w:r w:rsidR="00D275CD" w:rsidRPr="007D7346">
        <w:rPr>
          <w:rFonts w:ascii="Times New Roman" w:hAnsi="Times New Roman" w:cs="Times New Roman"/>
          <w:i/>
          <w:iCs/>
        </w:rPr>
        <w:t>expectation</w:t>
      </w:r>
      <w:r w:rsidR="00D275CD" w:rsidRPr="007D7346">
        <w:rPr>
          <w:rFonts w:ascii="Times New Roman" w:hAnsi="Times New Roman" w:cs="Times New Roman"/>
        </w:rPr>
        <w:t xml:space="preserve"> that large numbers of people would make a claim for social security as large sections of the economy were shut down</w:t>
      </w:r>
      <w:r w:rsidR="00CD611B" w:rsidRPr="007D7346">
        <w:rPr>
          <w:rFonts w:ascii="Times New Roman" w:hAnsi="Times New Roman" w:cs="Times New Roman"/>
        </w:rPr>
        <w:t xml:space="preserve"> </w:t>
      </w:r>
      <w:r w:rsidR="00911D78" w:rsidRPr="007D7346">
        <w:rPr>
          <w:rFonts w:ascii="Times New Roman" w:hAnsi="Times New Roman" w:cs="Times New Roman"/>
        </w:rPr>
        <w:t xml:space="preserve">to </w:t>
      </w:r>
      <w:r w:rsidR="00CD611B" w:rsidRPr="007D7346">
        <w:rPr>
          <w:rFonts w:ascii="Times New Roman" w:hAnsi="Times New Roman" w:cs="Times New Roman"/>
        </w:rPr>
        <w:t>suppress the spread of the virus</w:t>
      </w:r>
      <w:r w:rsidR="00D275CD" w:rsidRPr="007D7346">
        <w:rPr>
          <w:rFonts w:ascii="Times New Roman" w:hAnsi="Times New Roman" w:cs="Times New Roman"/>
        </w:rPr>
        <w:t>.</w:t>
      </w:r>
      <w:r w:rsidR="00717B0A" w:rsidRPr="007D7346">
        <w:rPr>
          <w:rFonts w:ascii="Times New Roman" w:hAnsi="Times New Roman" w:cs="Times New Roman"/>
        </w:rPr>
        <w:t xml:space="preserve"> </w:t>
      </w:r>
    </w:p>
    <w:p w14:paraId="4C5B4119" w14:textId="4D910A2D" w:rsidR="00750F77" w:rsidRPr="007D7346" w:rsidRDefault="00750F77" w:rsidP="00602520">
      <w:pPr>
        <w:spacing w:before="120" w:line="360" w:lineRule="auto"/>
        <w:jc w:val="both"/>
        <w:rPr>
          <w:rFonts w:ascii="Times New Roman" w:hAnsi="Times New Roman" w:cs="Times New Roman"/>
          <w:u w:val="single"/>
        </w:rPr>
      </w:pPr>
      <w:r w:rsidRPr="007D7346">
        <w:rPr>
          <w:rFonts w:ascii="Times New Roman" w:hAnsi="Times New Roman" w:cs="Times New Roman"/>
          <w:u w:val="single"/>
        </w:rPr>
        <w:t>M</w:t>
      </w:r>
      <w:r w:rsidR="005D7478" w:rsidRPr="007D7346">
        <w:rPr>
          <w:rFonts w:ascii="Times New Roman" w:hAnsi="Times New Roman" w:cs="Times New Roman"/>
          <w:u w:val="single"/>
        </w:rPr>
        <w:t>ethods</w:t>
      </w:r>
    </w:p>
    <w:p w14:paraId="7600090F" w14:textId="0F580B10" w:rsidR="002A4596" w:rsidRPr="007D7346" w:rsidRDefault="00BA6B48" w:rsidP="00602520">
      <w:pPr>
        <w:spacing w:before="120" w:line="360" w:lineRule="auto"/>
        <w:jc w:val="both"/>
        <w:rPr>
          <w:rFonts w:ascii="Times New Roman" w:hAnsi="Times New Roman" w:cs="Times New Roman"/>
        </w:rPr>
      </w:pPr>
      <w:r w:rsidRPr="007D7346">
        <w:rPr>
          <w:rFonts w:ascii="Times New Roman" w:hAnsi="Times New Roman" w:cs="Times New Roman"/>
        </w:rPr>
        <w:t xml:space="preserve">Our data comprised </w:t>
      </w:r>
      <w:r w:rsidR="002A4596" w:rsidRPr="007D7346">
        <w:rPr>
          <w:rFonts w:ascii="Times New Roman" w:hAnsi="Times New Roman" w:cs="Times New Roman"/>
        </w:rPr>
        <w:t xml:space="preserve">qualitative </w:t>
      </w:r>
      <w:r w:rsidR="00CD3BBD" w:rsidRPr="007D7346">
        <w:rPr>
          <w:rFonts w:ascii="Times New Roman" w:hAnsi="Times New Roman" w:cs="Times New Roman"/>
        </w:rPr>
        <w:t xml:space="preserve">interviews </w:t>
      </w:r>
      <w:r w:rsidR="002A4596" w:rsidRPr="007D7346">
        <w:rPr>
          <w:rFonts w:ascii="Times New Roman" w:hAnsi="Times New Roman" w:cs="Times New Roman"/>
        </w:rPr>
        <w:t xml:space="preserve">from the </w:t>
      </w:r>
      <w:r w:rsidR="007070BB" w:rsidRPr="007D7346">
        <w:rPr>
          <w:rFonts w:ascii="Times New Roman" w:hAnsi="Times New Roman" w:cs="Times New Roman"/>
        </w:rPr>
        <w:t xml:space="preserve">[removed for anonymity] </w:t>
      </w:r>
      <w:r w:rsidR="002A4596" w:rsidRPr="007D7346">
        <w:rPr>
          <w:rFonts w:ascii="Times New Roman" w:hAnsi="Times New Roman" w:cs="Times New Roman"/>
        </w:rPr>
        <w:t xml:space="preserve">project, </w:t>
      </w:r>
      <w:r w:rsidR="00AE6A21" w:rsidRPr="007D7346">
        <w:rPr>
          <w:rFonts w:ascii="Times New Roman" w:hAnsi="Times New Roman" w:cs="Times New Roman"/>
        </w:rPr>
        <w:t>[removed for anonymity]</w:t>
      </w:r>
      <w:r w:rsidR="002A4596" w:rsidRPr="007D7346">
        <w:rPr>
          <w:rFonts w:ascii="Times New Roman" w:hAnsi="Times New Roman" w:cs="Times New Roman"/>
        </w:rPr>
        <w:t>.</w:t>
      </w:r>
      <w:r w:rsidR="008A43BF" w:rsidRPr="007D7346">
        <w:rPr>
          <w:rFonts w:ascii="Times New Roman" w:hAnsi="Times New Roman" w:cs="Times New Roman"/>
        </w:rPr>
        <w:t xml:space="preserve"> We conducted</w:t>
      </w:r>
      <w:r w:rsidR="000360D4" w:rsidRPr="007D7346">
        <w:rPr>
          <w:rFonts w:ascii="Times New Roman" w:hAnsi="Times New Roman" w:cs="Times New Roman"/>
        </w:rPr>
        <w:t xml:space="preserve"> </w:t>
      </w:r>
      <w:r w:rsidR="008A43BF" w:rsidRPr="007D7346">
        <w:rPr>
          <w:rFonts w:ascii="Times New Roman" w:hAnsi="Times New Roman" w:cs="Times New Roman"/>
        </w:rPr>
        <w:t>i</w:t>
      </w:r>
      <w:r w:rsidR="002A4596" w:rsidRPr="007D7346">
        <w:rPr>
          <w:rFonts w:ascii="Times New Roman" w:hAnsi="Times New Roman" w:cs="Times New Roman"/>
        </w:rPr>
        <w:t>n</w:t>
      </w:r>
      <w:r w:rsidR="00AF26F7" w:rsidRPr="007D7346">
        <w:rPr>
          <w:rFonts w:ascii="Times New Roman" w:hAnsi="Times New Roman" w:cs="Times New Roman"/>
        </w:rPr>
        <w:t>-</w:t>
      </w:r>
      <w:r w:rsidR="002A4596" w:rsidRPr="007D7346">
        <w:rPr>
          <w:rFonts w:ascii="Times New Roman" w:hAnsi="Times New Roman" w:cs="Times New Roman"/>
        </w:rPr>
        <w:t xml:space="preserve">depth interviews with 74 social security claimants in Spring/Summer 2020, and again with 60 of the same claimants in Spring/Summer 2021. </w:t>
      </w:r>
      <w:r w:rsidR="008A43BF" w:rsidRPr="007D7346">
        <w:rPr>
          <w:rFonts w:ascii="Times New Roman" w:hAnsi="Times New Roman" w:cs="Times New Roman"/>
        </w:rPr>
        <w:t>We added a</w:t>
      </w:r>
      <w:r w:rsidR="002A4596" w:rsidRPr="007D7346">
        <w:rPr>
          <w:rFonts w:ascii="Times New Roman" w:hAnsi="Times New Roman" w:cs="Times New Roman"/>
        </w:rPr>
        <w:t xml:space="preserve"> booster sample of 20 claimants in Spring/Summer 2021 to enhance diversity across key demographic criteria (in particular, younger participants were sought)</w:t>
      </w:r>
      <w:r w:rsidR="00C20E73" w:rsidRPr="007D7346">
        <w:rPr>
          <w:rFonts w:ascii="Times New Roman" w:hAnsi="Times New Roman" w:cs="Times New Roman"/>
        </w:rPr>
        <w:t xml:space="preserve"> to create a corpus of 94 participants and </w:t>
      </w:r>
      <w:r w:rsidR="00C2590A" w:rsidRPr="007D7346">
        <w:rPr>
          <w:rFonts w:ascii="Times New Roman" w:hAnsi="Times New Roman" w:cs="Times New Roman"/>
        </w:rPr>
        <w:t>154 individual interviews in total</w:t>
      </w:r>
      <w:r w:rsidR="002A4596" w:rsidRPr="007D7346">
        <w:rPr>
          <w:rFonts w:ascii="Times New Roman" w:hAnsi="Times New Roman" w:cs="Times New Roman"/>
        </w:rPr>
        <w:t xml:space="preserve">. </w:t>
      </w:r>
      <w:r w:rsidR="00281C8B" w:rsidRPr="007D7346">
        <w:rPr>
          <w:rFonts w:ascii="Times New Roman" w:hAnsi="Times New Roman" w:cs="Times New Roman"/>
        </w:rPr>
        <w:t>Our sample was drawn from across England.</w:t>
      </w:r>
      <w:r w:rsidR="006E5551">
        <w:rPr>
          <w:rFonts w:ascii="Times New Roman" w:hAnsi="Times New Roman" w:cs="Times New Roman"/>
        </w:rPr>
        <w:t xml:space="preserve"> </w:t>
      </w:r>
      <w:r w:rsidR="006E5551" w:rsidRPr="007D791A">
        <w:rPr>
          <w:rFonts w:ascii="Times New Roman" w:hAnsi="Times New Roman" w:cs="Times New Roman"/>
          <w:highlight w:val="yellow"/>
        </w:rPr>
        <w:t xml:space="preserve">While we are examining aspects of the UK social security system in this article, directed in large part by the UK government, there are some important functions that are led by the devolved administrations. For example, during the pandemic some additional support schemes varied between the devolved nations. For clarity of analysis, therefore, </w:t>
      </w:r>
      <w:r w:rsidR="006E5551" w:rsidRPr="007D791A">
        <w:rPr>
          <w:rFonts w:ascii="Times New Roman" w:hAnsi="Times New Roman" w:cs="Times New Roman"/>
          <w:highlight w:val="yellow"/>
        </w:rPr>
        <w:lastRenderedPageBreak/>
        <w:t>the sampling strategy chose to focus on claimants in England.</w:t>
      </w:r>
      <w:r w:rsidR="006E5551">
        <w:rPr>
          <w:rFonts w:ascii="Times New Roman" w:hAnsi="Times New Roman" w:cs="Times New Roman"/>
        </w:rPr>
        <w:t xml:space="preserve"> </w:t>
      </w:r>
      <w:r w:rsidR="008A43BF" w:rsidRPr="007D7346">
        <w:rPr>
          <w:rFonts w:ascii="Times New Roman" w:hAnsi="Times New Roman" w:cs="Times New Roman"/>
        </w:rPr>
        <w:t>We handled o</w:t>
      </w:r>
      <w:r w:rsidR="002A4596" w:rsidRPr="007D7346">
        <w:rPr>
          <w:rFonts w:ascii="Times New Roman" w:hAnsi="Times New Roman" w:cs="Times New Roman"/>
        </w:rPr>
        <w:t>ur data cross-sectionally for the purposes of this article.</w:t>
      </w:r>
      <w:r w:rsidR="000360D4" w:rsidRPr="007D7346">
        <w:rPr>
          <w:rFonts w:ascii="Times New Roman" w:hAnsi="Times New Roman" w:cs="Times New Roman"/>
        </w:rPr>
        <w:t xml:space="preserve"> </w:t>
      </w:r>
    </w:p>
    <w:p w14:paraId="78E1B08F" w14:textId="6AF5CC18" w:rsidR="009A4EED" w:rsidRPr="007D7346" w:rsidRDefault="008D5669" w:rsidP="00602520">
      <w:pPr>
        <w:spacing w:before="120" w:line="360" w:lineRule="auto"/>
        <w:jc w:val="both"/>
        <w:rPr>
          <w:rFonts w:ascii="Times New Roman" w:hAnsi="Times New Roman" w:cs="Times New Roman"/>
        </w:rPr>
      </w:pPr>
      <w:r w:rsidRPr="007D7346">
        <w:rPr>
          <w:rFonts w:ascii="Times New Roman" w:hAnsi="Times New Roman" w:cs="Times New Roman"/>
        </w:rPr>
        <w:t>We achieved d</w:t>
      </w:r>
      <w:r w:rsidR="007D791A" w:rsidRPr="007D7346">
        <w:rPr>
          <w:rFonts w:ascii="Times New Roman" w:hAnsi="Times New Roman" w:cs="Times New Roman"/>
        </w:rPr>
        <w:t>iversity</w:t>
      </w:r>
      <w:r w:rsidR="002A4596" w:rsidRPr="007D7346">
        <w:rPr>
          <w:rFonts w:ascii="Times New Roman" w:hAnsi="Times New Roman" w:cs="Times New Roman"/>
        </w:rPr>
        <w:t xml:space="preserve"> </w:t>
      </w:r>
      <w:r w:rsidR="007D791A" w:rsidRPr="007D7346">
        <w:rPr>
          <w:rFonts w:ascii="Times New Roman" w:hAnsi="Times New Roman" w:cs="Times New Roman"/>
        </w:rPr>
        <w:t>in our sample</w:t>
      </w:r>
      <w:r w:rsidR="002A4596" w:rsidRPr="007D7346">
        <w:rPr>
          <w:rFonts w:ascii="Times New Roman" w:hAnsi="Times New Roman" w:cs="Times New Roman"/>
        </w:rPr>
        <w:t xml:space="preserve"> in terms of age, gender, and household </w:t>
      </w:r>
      <w:r w:rsidR="00652F21" w:rsidRPr="007D7346">
        <w:rPr>
          <w:rFonts w:ascii="Times New Roman" w:hAnsi="Times New Roman" w:cs="Times New Roman"/>
        </w:rPr>
        <w:t>composition</w:t>
      </w:r>
      <w:r w:rsidR="002A4596" w:rsidRPr="007D7346">
        <w:rPr>
          <w:rFonts w:ascii="Times New Roman" w:hAnsi="Times New Roman" w:cs="Times New Roman"/>
        </w:rPr>
        <w:t xml:space="preserve">. </w:t>
      </w:r>
      <w:r w:rsidR="00652F21" w:rsidRPr="007D7346">
        <w:rPr>
          <w:rFonts w:ascii="Times New Roman" w:hAnsi="Times New Roman" w:cs="Times New Roman"/>
        </w:rPr>
        <w:t>Much</w:t>
      </w:r>
      <w:r w:rsidR="002A4596" w:rsidRPr="007D7346">
        <w:rPr>
          <w:rFonts w:ascii="Times New Roman" w:hAnsi="Times New Roman" w:cs="Times New Roman"/>
        </w:rPr>
        <w:t xml:space="preserve"> qualitative research with social security recipients relies on gatekeeper organisations that either work with or support benefit claimants who are struggling with aspects of their claim or low-income life</w:t>
      </w:r>
      <w:r w:rsidR="0070313F" w:rsidRPr="007D7346">
        <w:rPr>
          <w:rFonts w:ascii="Times New Roman" w:hAnsi="Times New Roman" w:cs="Times New Roman"/>
        </w:rPr>
        <w:t xml:space="preserve"> (for example, welfare rights organisations, community groups and charities)</w:t>
      </w:r>
      <w:r w:rsidR="002A4596" w:rsidRPr="007D7346">
        <w:rPr>
          <w:rFonts w:ascii="Times New Roman" w:hAnsi="Times New Roman" w:cs="Times New Roman"/>
        </w:rPr>
        <w:t xml:space="preserve">. This focus on those at the “sharp end” has implications for interpreting research findings and the extent to which they reflect the experience of the wider claimant population. For this project, alongside ‘traditional’ gatekeeper organisations, </w:t>
      </w:r>
      <w:r w:rsidR="00CE5EE5" w:rsidRPr="007D7346">
        <w:rPr>
          <w:rFonts w:ascii="Times New Roman" w:hAnsi="Times New Roman" w:cs="Times New Roman"/>
        </w:rPr>
        <w:t xml:space="preserve">we used </w:t>
      </w:r>
      <w:r w:rsidR="002A4596" w:rsidRPr="007D7346">
        <w:rPr>
          <w:rFonts w:ascii="Times New Roman" w:hAnsi="Times New Roman" w:cs="Times New Roman"/>
        </w:rPr>
        <w:t xml:space="preserve">a specialist research recruitment agency to access a broader cross-section of the claimant population, which comes some way to addressing this issue. All were in receipt of working-age social security benefits: most commonly Universal Credit, but also ‘legacy benefits’ such as Jobseekers Allowance and Employment and Support Allowance. </w:t>
      </w:r>
      <w:r w:rsidR="009A4EED" w:rsidRPr="007D7346">
        <w:rPr>
          <w:rFonts w:ascii="Times New Roman" w:hAnsi="Times New Roman" w:cs="Times New Roman"/>
        </w:rPr>
        <w:t>Participants’ characteristics are summarised in Table 1 below.</w:t>
      </w:r>
    </w:p>
    <w:tbl>
      <w:tblPr>
        <w:tblStyle w:val="TableGrid"/>
        <w:tblW w:w="0" w:type="auto"/>
        <w:tblLook w:val="04A0" w:firstRow="1" w:lastRow="0" w:firstColumn="1" w:lastColumn="0" w:noHBand="0" w:noVBand="1"/>
      </w:tblPr>
      <w:tblGrid>
        <w:gridCol w:w="4694"/>
        <w:gridCol w:w="4322"/>
      </w:tblGrid>
      <w:tr w:rsidR="00E62925" w:rsidRPr="007D7346" w14:paraId="5124B332" w14:textId="77777777" w:rsidTr="00D710F5">
        <w:tc>
          <w:tcPr>
            <w:tcW w:w="6974" w:type="dxa"/>
          </w:tcPr>
          <w:p w14:paraId="4B252340" w14:textId="77777777" w:rsidR="00E62925" w:rsidRPr="007D7346" w:rsidRDefault="00E62925" w:rsidP="00D710F5">
            <w:pPr>
              <w:rPr>
                <w:rFonts w:ascii="Times New Roman" w:hAnsi="Times New Roman" w:cs="Times New Roman"/>
                <w:b/>
                <w:bCs/>
              </w:rPr>
            </w:pPr>
            <w:r w:rsidRPr="007D7346">
              <w:rPr>
                <w:rFonts w:ascii="Times New Roman" w:hAnsi="Times New Roman" w:cs="Times New Roman"/>
                <w:b/>
                <w:bCs/>
              </w:rPr>
              <w:t>Gender</w:t>
            </w:r>
          </w:p>
        </w:tc>
        <w:tc>
          <w:tcPr>
            <w:tcW w:w="6974" w:type="dxa"/>
          </w:tcPr>
          <w:p w14:paraId="6AC63679" w14:textId="77777777" w:rsidR="00E62925" w:rsidRPr="007D7346" w:rsidRDefault="00E62925" w:rsidP="00D710F5">
            <w:pPr>
              <w:rPr>
                <w:rFonts w:ascii="Times New Roman" w:hAnsi="Times New Roman" w:cs="Times New Roman"/>
              </w:rPr>
            </w:pPr>
          </w:p>
        </w:tc>
      </w:tr>
      <w:tr w:rsidR="00E62925" w:rsidRPr="007D7346" w14:paraId="11CAA51B" w14:textId="77777777" w:rsidTr="00D710F5">
        <w:tc>
          <w:tcPr>
            <w:tcW w:w="6974" w:type="dxa"/>
          </w:tcPr>
          <w:p w14:paraId="07FB6D18" w14:textId="77777777" w:rsidR="00E62925" w:rsidRPr="007D7346" w:rsidRDefault="00E62925" w:rsidP="00D710F5">
            <w:pPr>
              <w:rPr>
                <w:rFonts w:ascii="Times New Roman" w:hAnsi="Times New Roman" w:cs="Times New Roman"/>
              </w:rPr>
            </w:pPr>
            <w:r w:rsidRPr="007D7346">
              <w:rPr>
                <w:rFonts w:ascii="Times New Roman" w:hAnsi="Times New Roman" w:cs="Times New Roman"/>
              </w:rPr>
              <w:t>Male</w:t>
            </w:r>
          </w:p>
        </w:tc>
        <w:tc>
          <w:tcPr>
            <w:tcW w:w="6974" w:type="dxa"/>
          </w:tcPr>
          <w:p w14:paraId="5394E2B9" w14:textId="77777777" w:rsidR="00E62925" w:rsidRPr="007D7346" w:rsidRDefault="00E62925" w:rsidP="00D710F5">
            <w:pPr>
              <w:rPr>
                <w:rFonts w:ascii="Times New Roman" w:hAnsi="Times New Roman" w:cs="Times New Roman"/>
              </w:rPr>
            </w:pPr>
            <w:r w:rsidRPr="007D7346">
              <w:rPr>
                <w:rFonts w:ascii="Times New Roman" w:hAnsi="Times New Roman" w:cs="Times New Roman"/>
              </w:rPr>
              <w:t>38</w:t>
            </w:r>
          </w:p>
        </w:tc>
      </w:tr>
      <w:tr w:rsidR="00E62925" w:rsidRPr="007D7346" w14:paraId="599EC757" w14:textId="77777777" w:rsidTr="00D710F5">
        <w:tc>
          <w:tcPr>
            <w:tcW w:w="6974" w:type="dxa"/>
          </w:tcPr>
          <w:p w14:paraId="262CC4BE" w14:textId="77777777" w:rsidR="00E62925" w:rsidRPr="007D7346" w:rsidRDefault="00E62925" w:rsidP="00D710F5">
            <w:pPr>
              <w:rPr>
                <w:rFonts w:ascii="Times New Roman" w:hAnsi="Times New Roman" w:cs="Times New Roman"/>
              </w:rPr>
            </w:pPr>
            <w:r w:rsidRPr="007D7346">
              <w:rPr>
                <w:rFonts w:ascii="Times New Roman" w:hAnsi="Times New Roman" w:cs="Times New Roman"/>
              </w:rPr>
              <w:t>Female</w:t>
            </w:r>
          </w:p>
        </w:tc>
        <w:tc>
          <w:tcPr>
            <w:tcW w:w="6974" w:type="dxa"/>
          </w:tcPr>
          <w:p w14:paraId="1E846EE3" w14:textId="77777777" w:rsidR="00E62925" w:rsidRPr="007D7346" w:rsidRDefault="00E62925" w:rsidP="00D710F5">
            <w:pPr>
              <w:rPr>
                <w:rFonts w:ascii="Times New Roman" w:hAnsi="Times New Roman" w:cs="Times New Roman"/>
              </w:rPr>
            </w:pPr>
            <w:r w:rsidRPr="007D7346">
              <w:rPr>
                <w:rFonts w:ascii="Times New Roman" w:hAnsi="Times New Roman" w:cs="Times New Roman"/>
              </w:rPr>
              <w:t>56</w:t>
            </w:r>
          </w:p>
        </w:tc>
      </w:tr>
      <w:tr w:rsidR="00E62925" w:rsidRPr="007D7346" w14:paraId="15DC1E0C" w14:textId="77777777" w:rsidTr="00D710F5">
        <w:tc>
          <w:tcPr>
            <w:tcW w:w="6974" w:type="dxa"/>
          </w:tcPr>
          <w:p w14:paraId="3B523C62" w14:textId="77777777" w:rsidR="00E62925" w:rsidRPr="007D7346" w:rsidRDefault="00E62925" w:rsidP="00D710F5">
            <w:pPr>
              <w:rPr>
                <w:rFonts w:ascii="Times New Roman" w:hAnsi="Times New Roman" w:cs="Times New Roman"/>
              </w:rPr>
            </w:pPr>
          </w:p>
        </w:tc>
        <w:tc>
          <w:tcPr>
            <w:tcW w:w="6974" w:type="dxa"/>
          </w:tcPr>
          <w:p w14:paraId="5CE34508" w14:textId="77777777" w:rsidR="00E62925" w:rsidRPr="007D7346" w:rsidRDefault="00E62925" w:rsidP="00D710F5">
            <w:pPr>
              <w:rPr>
                <w:rFonts w:ascii="Times New Roman" w:hAnsi="Times New Roman" w:cs="Times New Roman"/>
              </w:rPr>
            </w:pPr>
          </w:p>
        </w:tc>
      </w:tr>
      <w:tr w:rsidR="00E62925" w:rsidRPr="007D7346" w14:paraId="40554924" w14:textId="77777777" w:rsidTr="00D710F5">
        <w:tc>
          <w:tcPr>
            <w:tcW w:w="6974" w:type="dxa"/>
          </w:tcPr>
          <w:p w14:paraId="3879798B" w14:textId="77777777" w:rsidR="00E62925" w:rsidRPr="007D7346" w:rsidRDefault="00E62925" w:rsidP="00D710F5">
            <w:pPr>
              <w:rPr>
                <w:rFonts w:ascii="Times New Roman" w:hAnsi="Times New Roman" w:cs="Times New Roman"/>
                <w:b/>
                <w:bCs/>
              </w:rPr>
            </w:pPr>
            <w:r w:rsidRPr="007D7346">
              <w:rPr>
                <w:rFonts w:ascii="Times New Roman" w:hAnsi="Times New Roman" w:cs="Times New Roman"/>
                <w:b/>
                <w:bCs/>
              </w:rPr>
              <w:t>Age</w:t>
            </w:r>
          </w:p>
        </w:tc>
        <w:tc>
          <w:tcPr>
            <w:tcW w:w="6974" w:type="dxa"/>
          </w:tcPr>
          <w:p w14:paraId="27389267" w14:textId="77777777" w:rsidR="00E62925" w:rsidRPr="007D7346" w:rsidRDefault="00E62925" w:rsidP="00D710F5">
            <w:pPr>
              <w:rPr>
                <w:rFonts w:ascii="Times New Roman" w:hAnsi="Times New Roman" w:cs="Times New Roman"/>
              </w:rPr>
            </w:pPr>
          </w:p>
        </w:tc>
      </w:tr>
      <w:tr w:rsidR="00E62925" w:rsidRPr="007D7346" w14:paraId="3B0B2084" w14:textId="77777777" w:rsidTr="00D710F5">
        <w:tc>
          <w:tcPr>
            <w:tcW w:w="6974" w:type="dxa"/>
          </w:tcPr>
          <w:p w14:paraId="22E3CE1C" w14:textId="77777777" w:rsidR="00E62925" w:rsidRPr="007D7346" w:rsidRDefault="00E62925" w:rsidP="00D710F5">
            <w:pPr>
              <w:rPr>
                <w:rFonts w:ascii="Times New Roman" w:hAnsi="Times New Roman" w:cs="Times New Roman"/>
              </w:rPr>
            </w:pPr>
            <w:r w:rsidRPr="007D7346">
              <w:rPr>
                <w:rFonts w:ascii="Times New Roman" w:hAnsi="Times New Roman" w:cs="Times New Roman"/>
              </w:rPr>
              <w:t>18-24</w:t>
            </w:r>
          </w:p>
        </w:tc>
        <w:tc>
          <w:tcPr>
            <w:tcW w:w="6974" w:type="dxa"/>
          </w:tcPr>
          <w:p w14:paraId="1866CE75" w14:textId="77777777" w:rsidR="00E62925" w:rsidRPr="007D7346" w:rsidRDefault="00E62925" w:rsidP="00D710F5">
            <w:pPr>
              <w:rPr>
                <w:rFonts w:ascii="Times New Roman" w:hAnsi="Times New Roman" w:cs="Times New Roman"/>
              </w:rPr>
            </w:pPr>
            <w:r w:rsidRPr="007D7346">
              <w:rPr>
                <w:rFonts w:ascii="Times New Roman" w:hAnsi="Times New Roman" w:cs="Times New Roman"/>
              </w:rPr>
              <w:t>16</w:t>
            </w:r>
          </w:p>
        </w:tc>
      </w:tr>
      <w:tr w:rsidR="00E62925" w:rsidRPr="007D7346" w14:paraId="392674D7" w14:textId="77777777" w:rsidTr="00D710F5">
        <w:tc>
          <w:tcPr>
            <w:tcW w:w="6974" w:type="dxa"/>
          </w:tcPr>
          <w:p w14:paraId="34EB42C4" w14:textId="77777777" w:rsidR="00E62925" w:rsidRPr="007D7346" w:rsidRDefault="00E62925" w:rsidP="00D710F5">
            <w:pPr>
              <w:rPr>
                <w:rFonts w:ascii="Times New Roman" w:hAnsi="Times New Roman" w:cs="Times New Roman"/>
              </w:rPr>
            </w:pPr>
            <w:r w:rsidRPr="007D7346">
              <w:rPr>
                <w:rFonts w:ascii="Times New Roman" w:hAnsi="Times New Roman" w:cs="Times New Roman"/>
              </w:rPr>
              <w:t>25-30</w:t>
            </w:r>
          </w:p>
        </w:tc>
        <w:tc>
          <w:tcPr>
            <w:tcW w:w="6974" w:type="dxa"/>
          </w:tcPr>
          <w:p w14:paraId="406D38BD" w14:textId="77777777" w:rsidR="00E62925" w:rsidRPr="007D7346" w:rsidRDefault="00E62925" w:rsidP="00D710F5">
            <w:pPr>
              <w:rPr>
                <w:rFonts w:ascii="Times New Roman" w:hAnsi="Times New Roman" w:cs="Times New Roman"/>
              </w:rPr>
            </w:pPr>
            <w:r w:rsidRPr="007D7346">
              <w:rPr>
                <w:rFonts w:ascii="Times New Roman" w:hAnsi="Times New Roman" w:cs="Times New Roman"/>
              </w:rPr>
              <w:t>19</w:t>
            </w:r>
          </w:p>
        </w:tc>
      </w:tr>
      <w:tr w:rsidR="00E62925" w:rsidRPr="007D7346" w14:paraId="0FA457BA" w14:textId="77777777" w:rsidTr="00D710F5">
        <w:tc>
          <w:tcPr>
            <w:tcW w:w="6974" w:type="dxa"/>
          </w:tcPr>
          <w:p w14:paraId="135D2F34" w14:textId="77777777" w:rsidR="00E62925" w:rsidRPr="007D7346" w:rsidRDefault="00E62925" w:rsidP="00D710F5">
            <w:pPr>
              <w:rPr>
                <w:rFonts w:ascii="Times New Roman" w:hAnsi="Times New Roman" w:cs="Times New Roman"/>
              </w:rPr>
            </w:pPr>
            <w:r w:rsidRPr="007D7346">
              <w:rPr>
                <w:rFonts w:ascii="Times New Roman" w:hAnsi="Times New Roman" w:cs="Times New Roman"/>
              </w:rPr>
              <w:t>31-40</w:t>
            </w:r>
          </w:p>
        </w:tc>
        <w:tc>
          <w:tcPr>
            <w:tcW w:w="6974" w:type="dxa"/>
          </w:tcPr>
          <w:p w14:paraId="78E8A239" w14:textId="77777777" w:rsidR="00E62925" w:rsidRPr="007D7346" w:rsidRDefault="00E62925" w:rsidP="00D710F5">
            <w:pPr>
              <w:rPr>
                <w:rFonts w:ascii="Times New Roman" w:hAnsi="Times New Roman" w:cs="Times New Roman"/>
              </w:rPr>
            </w:pPr>
            <w:r w:rsidRPr="007D7346">
              <w:rPr>
                <w:rFonts w:ascii="Times New Roman" w:hAnsi="Times New Roman" w:cs="Times New Roman"/>
              </w:rPr>
              <w:t>22</w:t>
            </w:r>
          </w:p>
        </w:tc>
      </w:tr>
      <w:tr w:rsidR="00E62925" w:rsidRPr="007D7346" w14:paraId="5513825B" w14:textId="77777777" w:rsidTr="00D710F5">
        <w:tc>
          <w:tcPr>
            <w:tcW w:w="6974" w:type="dxa"/>
          </w:tcPr>
          <w:p w14:paraId="2EC62727" w14:textId="77777777" w:rsidR="00E62925" w:rsidRPr="007D7346" w:rsidRDefault="00E62925" w:rsidP="00D710F5">
            <w:pPr>
              <w:rPr>
                <w:rFonts w:ascii="Times New Roman" w:hAnsi="Times New Roman" w:cs="Times New Roman"/>
              </w:rPr>
            </w:pPr>
            <w:r w:rsidRPr="007D7346">
              <w:rPr>
                <w:rFonts w:ascii="Times New Roman" w:hAnsi="Times New Roman" w:cs="Times New Roman"/>
              </w:rPr>
              <w:t>41-50</w:t>
            </w:r>
          </w:p>
        </w:tc>
        <w:tc>
          <w:tcPr>
            <w:tcW w:w="6974" w:type="dxa"/>
          </w:tcPr>
          <w:p w14:paraId="02D8DFEF" w14:textId="77777777" w:rsidR="00E62925" w:rsidRPr="007D7346" w:rsidRDefault="00E62925" w:rsidP="00D710F5">
            <w:pPr>
              <w:rPr>
                <w:rFonts w:ascii="Times New Roman" w:hAnsi="Times New Roman" w:cs="Times New Roman"/>
              </w:rPr>
            </w:pPr>
            <w:r w:rsidRPr="007D7346">
              <w:rPr>
                <w:rFonts w:ascii="Times New Roman" w:hAnsi="Times New Roman" w:cs="Times New Roman"/>
              </w:rPr>
              <w:t>19</w:t>
            </w:r>
          </w:p>
        </w:tc>
      </w:tr>
      <w:tr w:rsidR="00E62925" w:rsidRPr="007D7346" w14:paraId="0B7FD306" w14:textId="77777777" w:rsidTr="00D710F5">
        <w:tc>
          <w:tcPr>
            <w:tcW w:w="6974" w:type="dxa"/>
          </w:tcPr>
          <w:p w14:paraId="687CAF2E" w14:textId="77777777" w:rsidR="00E62925" w:rsidRPr="007D7346" w:rsidRDefault="00E62925" w:rsidP="00D710F5">
            <w:pPr>
              <w:rPr>
                <w:rFonts w:ascii="Times New Roman" w:hAnsi="Times New Roman" w:cs="Times New Roman"/>
              </w:rPr>
            </w:pPr>
            <w:r w:rsidRPr="007D7346">
              <w:rPr>
                <w:rFonts w:ascii="Times New Roman" w:hAnsi="Times New Roman" w:cs="Times New Roman"/>
              </w:rPr>
              <w:t>51-60</w:t>
            </w:r>
          </w:p>
        </w:tc>
        <w:tc>
          <w:tcPr>
            <w:tcW w:w="6974" w:type="dxa"/>
          </w:tcPr>
          <w:p w14:paraId="12596B8E" w14:textId="77777777" w:rsidR="00E62925" w:rsidRPr="007D7346" w:rsidRDefault="00E62925" w:rsidP="00D710F5">
            <w:pPr>
              <w:rPr>
                <w:rFonts w:ascii="Times New Roman" w:hAnsi="Times New Roman" w:cs="Times New Roman"/>
              </w:rPr>
            </w:pPr>
            <w:r w:rsidRPr="007D7346">
              <w:rPr>
                <w:rFonts w:ascii="Times New Roman" w:hAnsi="Times New Roman" w:cs="Times New Roman"/>
              </w:rPr>
              <w:t>16</w:t>
            </w:r>
          </w:p>
        </w:tc>
      </w:tr>
      <w:tr w:rsidR="00E62925" w:rsidRPr="007D7346" w14:paraId="37338ADA" w14:textId="77777777" w:rsidTr="00D710F5">
        <w:tc>
          <w:tcPr>
            <w:tcW w:w="6974" w:type="dxa"/>
          </w:tcPr>
          <w:p w14:paraId="41CF35A4" w14:textId="77777777" w:rsidR="00E62925" w:rsidRPr="007D7346" w:rsidRDefault="00E62925" w:rsidP="00D710F5">
            <w:pPr>
              <w:rPr>
                <w:rFonts w:ascii="Times New Roman" w:hAnsi="Times New Roman" w:cs="Times New Roman"/>
              </w:rPr>
            </w:pPr>
            <w:r w:rsidRPr="007D7346">
              <w:rPr>
                <w:rFonts w:ascii="Times New Roman" w:hAnsi="Times New Roman" w:cs="Times New Roman"/>
              </w:rPr>
              <w:t>61-70</w:t>
            </w:r>
          </w:p>
        </w:tc>
        <w:tc>
          <w:tcPr>
            <w:tcW w:w="6974" w:type="dxa"/>
          </w:tcPr>
          <w:p w14:paraId="4549B1B7" w14:textId="77777777" w:rsidR="00E62925" w:rsidRPr="007D7346" w:rsidRDefault="00E62925" w:rsidP="00D710F5">
            <w:pPr>
              <w:rPr>
                <w:rFonts w:ascii="Times New Roman" w:hAnsi="Times New Roman" w:cs="Times New Roman"/>
              </w:rPr>
            </w:pPr>
            <w:r w:rsidRPr="007D7346">
              <w:rPr>
                <w:rFonts w:ascii="Times New Roman" w:hAnsi="Times New Roman" w:cs="Times New Roman"/>
              </w:rPr>
              <w:t>1</w:t>
            </w:r>
          </w:p>
        </w:tc>
      </w:tr>
      <w:tr w:rsidR="00E62925" w:rsidRPr="007D7346" w14:paraId="052DC54B" w14:textId="77777777" w:rsidTr="00D710F5">
        <w:tc>
          <w:tcPr>
            <w:tcW w:w="6974" w:type="dxa"/>
          </w:tcPr>
          <w:p w14:paraId="4F62B113" w14:textId="77777777" w:rsidR="00E62925" w:rsidRPr="007D7346" w:rsidRDefault="00E62925" w:rsidP="00D710F5">
            <w:pPr>
              <w:rPr>
                <w:rFonts w:ascii="Times New Roman" w:hAnsi="Times New Roman" w:cs="Times New Roman"/>
              </w:rPr>
            </w:pPr>
            <w:r w:rsidRPr="007D7346">
              <w:rPr>
                <w:rFonts w:ascii="Times New Roman" w:hAnsi="Times New Roman" w:cs="Times New Roman"/>
              </w:rPr>
              <w:t>Prefer not to say</w:t>
            </w:r>
          </w:p>
        </w:tc>
        <w:tc>
          <w:tcPr>
            <w:tcW w:w="6974" w:type="dxa"/>
          </w:tcPr>
          <w:p w14:paraId="1830049D" w14:textId="77777777" w:rsidR="00E62925" w:rsidRPr="007D7346" w:rsidRDefault="00E62925" w:rsidP="00D710F5">
            <w:pPr>
              <w:rPr>
                <w:rFonts w:ascii="Times New Roman" w:hAnsi="Times New Roman" w:cs="Times New Roman"/>
              </w:rPr>
            </w:pPr>
            <w:r w:rsidRPr="007D7346">
              <w:rPr>
                <w:rFonts w:ascii="Times New Roman" w:hAnsi="Times New Roman" w:cs="Times New Roman"/>
              </w:rPr>
              <w:t>1</w:t>
            </w:r>
          </w:p>
        </w:tc>
      </w:tr>
      <w:tr w:rsidR="00E62925" w:rsidRPr="007D7346" w14:paraId="050039CE" w14:textId="77777777" w:rsidTr="00D710F5">
        <w:tc>
          <w:tcPr>
            <w:tcW w:w="6974" w:type="dxa"/>
          </w:tcPr>
          <w:p w14:paraId="47F681F2" w14:textId="77777777" w:rsidR="00E62925" w:rsidRPr="007D7346" w:rsidRDefault="00E62925" w:rsidP="00D710F5">
            <w:pPr>
              <w:rPr>
                <w:rFonts w:ascii="Times New Roman" w:hAnsi="Times New Roman" w:cs="Times New Roman"/>
              </w:rPr>
            </w:pPr>
          </w:p>
        </w:tc>
        <w:tc>
          <w:tcPr>
            <w:tcW w:w="6974" w:type="dxa"/>
          </w:tcPr>
          <w:p w14:paraId="56E4077D" w14:textId="77777777" w:rsidR="00E62925" w:rsidRPr="007D7346" w:rsidRDefault="00E62925" w:rsidP="00D710F5">
            <w:pPr>
              <w:rPr>
                <w:rFonts w:ascii="Times New Roman" w:hAnsi="Times New Roman" w:cs="Times New Roman"/>
              </w:rPr>
            </w:pPr>
          </w:p>
        </w:tc>
      </w:tr>
      <w:tr w:rsidR="00E62925" w:rsidRPr="007D7346" w14:paraId="01C6B226" w14:textId="77777777" w:rsidTr="00D710F5">
        <w:tc>
          <w:tcPr>
            <w:tcW w:w="6974" w:type="dxa"/>
          </w:tcPr>
          <w:p w14:paraId="74B63CD2" w14:textId="77777777" w:rsidR="00E62925" w:rsidRPr="007D7346" w:rsidRDefault="00E62925" w:rsidP="00D710F5">
            <w:pPr>
              <w:rPr>
                <w:rFonts w:ascii="Times New Roman" w:hAnsi="Times New Roman" w:cs="Times New Roman"/>
                <w:b/>
                <w:bCs/>
              </w:rPr>
            </w:pPr>
            <w:r w:rsidRPr="007D7346">
              <w:rPr>
                <w:rFonts w:ascii="Times New Roman" w:hAnsi="Times New Roman" w:cs="Times New Roman"/>
                <w:b/>
                <w:bCs/>
              </w:rPr>
              <w:t>Ethnicity</w:t>
            </w:r>
          </w:p>
        </w:tc>
        <w:tc>
          <w:tcPr>
            <w:tcW w:w="6974" w:type="dxa"/>
          </w:tcPr>
          <w:p w14:paraId="0E482BD8" w14:textId="77777777" w:rsidR="00E62925" w:rsidRPr="007D7346" w:rsidRDefault="00E62925" w:rsidP="00D710F5">
            <w:pPr>
              <w:rPr>
                <w:rFonts w:ascii="Times New Roman" w:hAnsi="Times New Roman" w:cs="Times New Roman"/>
              </w:rPr>
            </w:pPr>
          </w:p>
        </w:tc>
      </w:tr>
      <w:tr w:rsidR="00E62925" w:rsidRPr="007D7346" w14:paraId="7D86DA92" w14:textId="77777777" w:rsidTr="00D710F5">
        <w:tc>
          <w:tcPr>
            <w:tcW w:w="6974" w:type="dxa"/>
          </w:tcPr>
          <w:p w14:paraId="3EAD0384" w14:textId="77777777" w:rsidR="00E62925" w:rsidRPr="007D7346" w:rsidRDefault="00E62925" w:rsidP="00D710F5">
            <w:pPr>
              <w:rPr>
                <w:rFonts w:ascii="Times New Roman" w:hAnsi="Times New Roman" w:cs="Times New Roman"/>
              </w:rPr>
            </w:pPr>
            <w:r w:rsidRPr="007D7346">
              <w:rPr>
                <w:rFonts w:ascii="Times New Roman" w:hAnsi="Times New Roman" w:cs="Times New Roman"/>
              </w:rPr>
              <w:t>White/ White British</w:t>
            </w:r>
          </w:p>
        </w:tc>
        <w:tc>
          <w:tcPr>
            <w:tcW w:w="6974" w:type="dxa"/>
          </w:tcPr>
          <w:p w14:paraId="0E6CC323" w14:textId="77777777" w:rsidR="00E62925" w:rsidRPr="007D7346" w:rsidRDefault="00E62925" w:rsidP="00D710F5">
            <w:pPr>
              <w:rPr>
                <w:rFonts w:ascii="Times New Roman" w:hAnsi="Times New Roman" w:cs="Times New Roman"/>
              </w:rPr>
            </w:pPr>
            <w:r w:rsidRPr="007D7346">
              <w:rPr>
                <w:rFonts w:ascii="Times New Roman" w:hAnsi="Times New Roman" w:cs="Times New Roman"/>
              </w:rPr>
              <w:t>77</w:t>
            </w:r>
          </w:p>
        </w:tc>
      </w:tr>
      <w:tr w:rsidR="00E62925" w:rsidRPr="007D7346" w14:paraId="338EE057" w14:textId="77777777" w:rsidTr="00D710F5">
        <w:tc>
          <w:tcPr>
            <w:tcW w:w="6974" w:type="dxa"/>
          </w:tcPr>
          <w:p w14:paraId="397C1078" w14:textId="77777777" w:rsidR="00E62925" w:rsidRPr="007D7346" w:rsidRDefault="00E62925" w:rsidP="00D710F5">
            <w:pPr>
              <w:rPr>
                <w:rFonts w:ascii="Times New Roman" w:hAnsi="Times New Roman" w:cs="Times New Roman"/>
              </w:rPr>
            </w:pPr>
            <w:r w:rsidRPr="007D7346">
              <w:rPr>
                <w:rFonts w:ascii="Times New Roman" w:hAnsi="Times New Roman" w:cs="Times New Roman"/>
              </w:rPr>
              <w:t>Black/ Black British</w:t>
            </w:r>
          </w:p>
        </w:tc>
        <w:tc>
          <w:tcPr>
            <w:tcW w:w="6974" w:type="dxa"/>
          </w:tcPr>
          <w:p w14:paraId="6790A821" w14:textId="77777777" w:rsidR="00E62925" w:rsidRPr="007D7346" w:rsidRDefault="00E62925" w:rsidP="00D710F5">
            <w:pPr>
              <w:rPr>
                <w:rFonts w:ascii="Times New Roman" w:hAnsi="Times New Roman" w:cs="Times New Roman"/>
              </w:rPr>
            </w:pPr>
            <w:r w:rsidRPr="007D7346">
              <w:rPr>
                <w:rFonts w:ascii="Times New Roman" w:hAnsi="Times New Roman" w:cs="Times New Roman"/>
              </w:rPr>
              <w:t>6</w:t>
            </w:r>
          </w:p>
        </w:tc>
      </w:tr>
      <w:tr w:rsidR="00E62925" w:rsidRPr="007D7346" w14:paraId="1BF9509B" w14:textId="77777777" w:rsidTr="00D710F5">
        <w:tc>
          <w:tcPr>
            <w:tcW w:w="6974" w:type="dxa"/>
          </w:tcPr>
          <w:p w14:paraId="0B414818" w14:textId="77777777" w:rsidR="00E62925" w:rsidRPr="007D7346" w:rsidRDefault="00E62925" w:rsidP="00D710F5">
            <w:pPr>
              <w:rPr>
                <w:rFonts w:ascii="Times New Roman" w:hAnsi="Times New Roman" w:cs="Times New Roman"/>
              </w:rPr>
            </w:pPr>
            <w:r w:rsidRPr="007D7346">
              <w:rPr>
                <w:rFonts w:ascii="Times New Roman" w:hAnsi="Times New Roman" w:cs="Times New Roman"/>
              </w:rPr>
              <w:t>Asian/ Asian British</w:t>
            </w:r>
          </w:p>
        </w:tc>
        <w:tc>
          <w:tcPr>
            <w:tcW w:w="6974" w:type="dxa"/>
          </w:tcPr>
          <w:p w14:paraId="62777611" w14:textId="77777777" w:rsidR="00E62925" w:rsidRPr="007D7346" w:rsidRDefault="00E62925" w:rsidP="00D710F5">
            <w:pPr>
              <w:rPr>
                <w:rFonts w:ascii="Times New Roman" w:hAnsi="Times New Roman" w:cs="Times New Roman"/>
              </w:rPr>
            </w:pPr>
            <w:r w:rsidRPr="007D7346">
              <w:rPr>
                <w:rFonts w:ascii="Times New Roman" w:hAnsi="Times New Roman" w:cs="Times New Roman"/>
              </w:rPr>
              <w:t>7</w:t>
            </w:r>
          </w:p>
        </w:tc>
      </w:tr>
      <w:tr w:rsidR="00E62925" w:rsidRPr="007D7346" w14:paraId="088F51BF" w14:textId="77777777" w:rsidTr="00D710F5">
        <w:tc>
          <w:tcPr>
            <w:tcW w:w="6974" w:type="dxa"/>
          </w:tcPr>
          <w:p w14:paraId="46960966" w14:textId="77777777" w:rsidR="00E62925" w:rsidRPr="007D7346" w:rsidRDefault="00E62925" w:rsidP="00D710F5">
            <w:pPr>
              <w:rPr>
                <w:rFonts w:ascii="Times New Roman" w:hAnsi="Times New Roman" w:cs="Times New Roman"/>
              </w:rPr>
            </w:pPr>
            <w:r w:rsidRPr="007D7346">
              <w:rPr>
                <w:rFonts w:ascii="Times New Roman" w:hAnsi="Times New Roman" w:cs="Times New Roman"/>
              </w:rPr>
              <w:t>Other</w:t>
            </w:r>
          </w:p>
        </w:tc>
        <w:tc>
          <w:tcPr>
            <w:tcW w:w="6974" w:type="dxa"/>
          </w:tcPr>
          <w:p w14:paraId="04F365A6" w14:textId="77777777" w:rsidR="00E62925" w:rsidRPr="007D7346" w:rsidRDefault="00E62925" w:rsidP="00D710F5">
            <w:pPr>
              <w:rPr>
                <w:rFonts w:ascii="Times New Roman" w:hAnsi="Times New Roman" w:cs="Times New Roman"/>
              </w:rPr>
            </w:pPr>
            <w:r w:rsidRPr="007D7346">
              <w:rPr>
                <w:rFonts w:ascii="Times New Roman" w:hAnsi="Times New Roman" w:cs="Times New Roman"/>
              </w:rPr>
              <w:t>4</w:t>
            </w:r>
          </w:p>
        </w:tc>
      </w:tr>
      <w:tr w:rsidR="00E62925" w:rsidRPr="007D7346" w14:paraId="3A2006BC" w14:textId="77777777" w:rsidTr="00D710F5">
        <w:tc>
          <w:tcPr>
            <w:tcW w:w="6974" w:type="dxa"/>
          </w:tcPr>
          <w:p w14:paraId="7D3FC7F4" w14:textId="77777777" w:rsidR="00E62925" w:rsidRPr="007D7346" w:rsidRDefault="00E62925" w:rsidP="00D710F5">
            <w:pPr>
              <w:rPr>
                <w:rFonts w:ascii="Times New Roman" w:hAnsi="Times New Roman" w:cs="Times New Roman"/>
              </w:rPr>
            </w:pPr>
          </w:p>
        </w:tc>
        <w:tc>
          <w:tcPr>
            <w:tcW w:w="6974" w:type="dxa"/>
          </w:tcPr>
          <w:p w14:paraId="12E6C4FE" w14:textId="77777777" w:rsidR="00E62925" w:rsidRPr="007D7346" w:rsidRDefault="00E62925" w:rsidP="00D710F5">
            <w:pPr>
              <w:rPr>
                <w:rFonts w:ascii="Times New Roman" w:hAnsi="Times New Roman" w:cs="Times New Roman"/>
              </w:rPr>
            </w:pPr>
          </w:p>
        </w:tc>
      </w:tr>
      <w:tr w:rsidR="00E62925" w:rsidRPr="007D7346" w14:paraId="3939BAFB" w14:textId="77777777" w:rsidTr="00D710F5">
        <w:tc>
          <w:tcPr>
            <w:tcW w:w="6974" w:type="dxa"/>
          </w:tcPr>
          <w:p w14:paraId="79AF388E" w14:textId="77777777" w:rsidR="00E62925" w:rsidRPr="007D7346" w:rsidRDefault="00E62925" w:rsidP="00D710F5">
            <w:pPr>
              <w:rPr>
                <w:rFonts w:ascii="Times New Roman" w:hAnsi="Times New Roman" w:cs="Times New Roman"/>
                <w:b/>
                <w:bCs/>
              </w:rPr>
            </w:pPr>
            <w:r w:rsidRPr="007D7346">
              <w:rPr>
                <w:rFonts w:ascii="Times New Roman" w:hAnsi="Times New Roman" w:cs="Times New Roman"/>
                <w:b/>
                <w:bCs/>
              </w:rPr>
              <w:t>Household type</w:t>
            </w:r>
          </w:p>
        </w:tc>
        <w:tc>
          <w:tcPr>
            <w:tcW w:w="6974" w:type="dxa"/>
          </w:tcPr>
          <w:p w14:paraId="52198CC1" w14:textId="77777777" w:rsidR="00E62925" w:rsidRPr="007D7346" w:rsidRDefault="00E62925" w:rsidP="00D710F5">
            <w:pPr>
              <w:rPr>
                <w:rFonts w:ascii="Times New Roman" w:hAnsi="Times New Roman" w:cs="Times New Roman"/>
              </w:rPr>
            </w:pPr>
          </w:p>
        </w:tc>
      </w:tr>
      <w:tr w:rsidR="00E62925" w:rsidRPr="007D7346" w14:paraId="3480A92A" w14:textId="77777777" w:rsidTr="00D710F5">
        <w:tc>
          <w:tcPr>
            <w:tcW w:w="6974" w:type="dxa"/>
          </w:tcPr>
          <w:p w14:paraId="76C6F41D" w14:textId="77777777" w:rsidR="00E62925" w:rsidRPr="007D7346" w:rsidRDefault="00E62925" w:rsidP="00D710F5">
            <w:pPr>
              <w:rPr>
                <w:rFonts w:ascii="Times New Roman" w:hAnsi="Times New Roman" w:cs="Times New Roman"/>
              </w:rPr>
            </w:pPr>
            <w:r w:rsidRPr="007D7346">
              <w:rPr>
                <w:rFonts w:ascii="Times New Roman" w:hAnsi="Times New Roman" w:cs="Times New Roman"/>
              </w:rPr>
              <w:t>Dependent children</w:t>
            </w:r>
          </w:p>
        </w:tc>
        <w:tc>
          <w:tcPr>
            <w:tcW w:w="6974" w:type="dxa"/>
          </w:tcPr>
          <w:p w14:paraId="499000EF" w14:textId="77777777" w:rsidR="00E62925" w:rsidRPr="007D7346" w:rsidRDefault="00E62925" w:rsidP="00D710F5">
            <w:pPr>
              <w:rPr>
                <w:rFonts w:ascii="Times New Roman" w:hAnsi="Times New Roman" w:cs="Times New Roman"/>
              </w:rPr>
            </w:pPr>
            <w:r w:rsidRPr="007D7346">
              <w:rPr>
                <w:rFonts w:ascii="Times New Roman" w:hAnsi="Times New Roman" w:cs="Times New Roman"/>
              </w:rPr>
              <w:t>35</w:t>
            </w:r>
          </w:p>
        </w:tc>
      </w:tr>
      <w:tr w:rsidR="00E62925" w:rsidRPr="007D7346" w14:paraId="422D1CDE" w14:textId="77777777" w:rsidTr="00D710F5">
        <w:tc>
          <w:tcPr>
            <w:tcW w:w="6974" w:type="dxa"/>
          </w:tcPr>
          <w:p w14:paraId="46E69004" w14:textId="77777777" w:rsidR="00E62925" w:rsidRPr="007D7346" w:rsidRDefault="00E62925" w:rsidP="00D710F5">
            <w:pPr>
              <w:rPr>
                <w:rFonts w:ascii="Times New Roman" w:hAnsi="Times New Roman" w:cs="Times New Roman"/>
              </w:rPr>
            </w:pPr>
            <w:r w:rsidRPr="007D7346">
              <w:rPr>
                <w:rFonts w:ascii="Times New Roman" w:hAnsi="Times New Roman" w:cs="Times New Roman"/>
              </w:rPr>
              <w:t>No dependent children</w:t>
            </w:r>
          </w:p>
        </w:tc>
        <w:tc>
          <w:tcPr>
            <w:tcW w:w="6974" w:type="dxa"/>
          </w:tcPr>
          <w:p w14:paraId="162FC88A" w14:textId="77777777" w:rsidR="00E62925" w:rsidRPr="007D7346" w:rsidRDefault="00E62925" w:rsidP="00D710F5">
            <w:pPr>
              <w:rPr>
                <w:rFonts w:ascii="Times New Roman" w:hAnsi="Times New Roman" w:cs="Times New Roman"/>
              </w:rPr>
            </w:pPr>
            <w:r w:rsidRPr="007D7346">
              <w:rPr>
                <w:rFonts w:ascii="Times New Roman" w:hAnsi="Times New Roman" w:cs="Times New Roman"/>
              </w:rPr>
              <w:t>59</w:t>
            </w:r>
          </w:p>
        </w:tc>
      </w:tr>
      <w:tr w:rsidR="00E62925" w:rsidRPr="007D7346" w14:paraId="5BC0CFC2" w14:textId="77777777" w:rsidTr="00D710F5">
        <w:tc>
          <w:tcPr>
            <w:tcW w:w="6974" w:type="dxa"/>
          </w:tcPr>
          <w:p w14:paraId="57B9361B" w14:textId="77777777" w:rsidR="00E62925" w:rsidRPr="007D7346" w:rsidRDefault="00E62925" w:rsidP="00D710F5">
            <w:pPr>
              <w:rPr>
                <w:rFonts w:ascii="Times New Roman" w:hAnsi="Times New Roman" w:cs="Times New Roman"/>
              </w:rPr>
            </w:pPr>
          </w:p>
        </w:tc>
        <w:tc>
          <w:tcPr>
            <w:tcW w:w="6974" w:type="dxa"/>
          </w:tcPr>
          <w:p w14:paraId="775D9241" w14:textId="77777777" w:rsidR="00E62925" w:rsidRPr="007D7346" w:rsidRDefault="00E62925" w:rsidP="00D710F5">
            <w:pPr>
              <w:rPr>
                <w:rFonts w:ascii="Times New Roman" w:hAnsi="Times New Roman" w:cs="Times New Roman"/>
              </w:rPr>
            </w:pPr>
          </w:p>
        </w:tc>
      </w:tr>
      <w:tr w:rsidR="00E62925" w:rsidRPr="007D7346" w14:paraId="062F0A12" w14:textId="77777777" w:rsidTr="00D710F5">
        <w:tc>
          <w:tcPr>
            <w:tcW w:w="6974" w:type="dxa"/>
          </w:tcPr>
          <w:p w14:paraId="0EEF20F8" w14:textId="77777777" w:rsidR="00E62925" w:rsidRPr="007D7346" w:rsidRDefault="00E62925" w:rsidP="00D710F5">
            <w:pPr>
              <w:rPr>
                <w:rFonts w:ascii="Times New Roman" w:hAnsi="Times New Roman" w:cs="Times New Roman"/>
                <w:b/>
                <w:bCs/>
              </w:rPr>
            </w:pPr>
            <w:r w:rsidRPr="007D7346">
              <w:rPr>
                <w:rFonts w:ascii="Times New Roman" w:hAnsi="Times New Roman" w:cs="Times New Roman"/>
                <w:b/>
                <w:bCs/>
              </w:rPr>
              <w:t>Social security claim began…</w:t>
            </w:r>
          </w:p>
        </w:tc>
        <w:tc>
          <w:tcPr>
            <w:tcW w:w="6974" w:type="dxa"/>
          </w:tcPr>
          <w:p w14:paraId="06D07542" w14:textId="77777777" w:rsidR="00E62925" w:rsidRPr="007D7346" w:rsidRDefault="00E62925" w:rsidP="00D710F5">
            <w:pPr>
              <w:rPr>
                <w:rFonts w:ascii="Times New Roman" w:hAnsi="Times New Roman" w:cs="Times New Roman"/>
              </w:rPr>
            </w:pPr>
          </w:p>
        </w:tc>
      </w:tr>
      <w:tr w:rsidR="00E62925" w:rsidRPr="007D7346" w14:paraId="5E932EEF" w14:textId="77777777" w:rsidTr="00D710F5">
        <w:tc>
          <w:tcPr>
            <w:tcW w:w="6974" w:type="dxa"/>
          </w:tcPr>
          <w:p w14:paraId="55A204A4" w14:textId="77777777" w:rsidR="00E62925" w:rsidRPr="007D7346" w:rsidRDefault="00E62925" w:rsidP="00D710F5">
            <w:pPr>
              <w:rPr>
                <w:rFonts w:ascii="Times New Roman" w:hAnsi="Times New Roman" w:cs="Times New Roman"/>
              </w:rPr>
            </w:pPr>
            <w:r w:rsidRPr="007D7346">
              <w:rPr>
                <w:rFonts w:ascii="Times New Roman" w:hAnsi="Times New Roman" w:cs="Times New Roman"/>
              </w:rPr>
              <w:t>… pre-pandemic</w:t>
            </w:r>
          </w:p>
        </w:tc>
        <w:tc>
          <w:tcPr>
            <w:tcW w:w="6974" w:type="dxa"/>
          </w:tcPr>
          <w:p w14:paraId="4398F8F2" w14:textId="77777777" w:rsidR="00E62925" w:rsidRPr="007D7346" w:rsidRDefault="00E62925" w:rsidP="00D710F5">
            <w:pPr>
              <w:rPr>
                <w:rFonts w:ascii="Times New Roman" w:hAnsi="Times New Roman" w:cs="Times New Roman"/>
              </w:rPr>
            </w:pPr>
            <w:r w:rsidRPr="007D7346">
              <w:rPr>
                <w:rFonts w:ascii="Times New Roman" w:hAnsi="Times New Roman" w:cs="Times New Roman"/>
              </w:rPr>
              <w:t>38</w:t>
            </w:r>
          </w:p>
        </w:tc>
      </w:tr>
      <w:tr w:rsidR="00E62925" w:rsidRPr="007D7346" w14:paraId="5EFE8DEB" w14:textId="77777777" w:rsidTr="00D710F5">
        <w:tc>
          <w:tcPr>
            <w:tcW w:w="6974" w:type="dxa"/>
          </w:tcPr>
          <w:p w14:paraId="4F7C6A8E" w14:textId="77777777" w:rsidR="00E62925" w:rsidRPr="007D7346" w:rsidRDefault="00E62925" w:rsidP="00D710F5">
            <w:pPr>
              <w:rPr>
                <w:rFonts w:ascii="Times New Roman" w:hAnsi="Times New Roman" w:cs="Times New Roman"/>
              </w:rPr>
            </w:pPr>
            <w:r w:rsidRPr="007D7346">
              <w:rPr>
                <w:rFonts w:ascii="Times New Roman" w:hAnsi="Times New Roman" w:cs="Times New Roman"/>
              </w:rPr>
              <w:t>… during the pandemic</w:t>
            </w:r>
          </w:p>
        </w:tc>
        <w:tc>
          <w:tcPr>
            <w:tcW w:w="6974" w:type="dxa"/>
          </w:tcPr>
          <w:p w14:paraId="73109A5B" w14:textId="77777777" w:rsidR="00E62925" w:rsidRPr="007D7346" w:rsidRDefault="00E62925" w:rsidP="00D710F5">
            <w:pPr>
              <w:rPr>
                <w:rFonts w:ascii="Times New Roman" w:hAnsi="Times New Roman" w:cs="Times New Roman"/>
              </w:rPr>
            </w:pPr>
            <w:r w:rsidRPr="007D7346">
              <w:rPr>
                <w:rFonts w:ascii="Times New Roman" w:hAnsi="Times New Roman" w:cs="Times New Roman"/>
              </w:rPr>
              <w:t>56</w:t>
            </w:r>
          </w:p>
        </w:tc>
      </w:tr>
      <w:tr w:rsidR="00E62925" w:rsidRPr="007D7346" w14:paraId="6B0B33ED" w14:textId="77777777" w:rsidTr="00D710F5">
        <w:tc>
          <w:tcPr>
            <w:tcW w:w="6974" w:type="dxa"/>
          </w:tcPr>
          <w:p w14:paraId="669749C2" w14:textId="77777777" w:rsidR="00E62925" w:rsidRPr="007D7346" w:rsidRDefault="00E62925" w:rsidP="00D710F5">
            <w:pPr>
              <w:rPr>
                <w:rFonts w:ascii="Times New Roman" w:hAnsi="Times New Roman" w:cs="Times New Roman"/>
              </w:rPr>
            </w:pPr>
          </w:p>
        </w:tc>
        <w:tc>
          <w:tcPr>
            <w:tcW w:w="6974" w:type="dxa"/>
          </w:tcPr>
          <w:p w14:paraId="54F58C10" w14:textId="77777777" w:rsidR="00E62925" w:rsidRPr="007D7346" w:rsidRDefault="00E62925" w:rsidP="00D710F5">
            <w:pPr>
              <w:rPr>
                <w:rFonts w:ascii="Times New Roman" w:hAnsi="Times New Roman" w:cs="Times New Roman"/>
              </w:rPr>
            </w:pPr>
          </w:p>
        </w:tc>
      </w:tr>
      <w:tr w:rsidR="00E62925" w:rsidRPr="007D7346" w14:paraId="663F7F4C" w14:textId="77777777" w:rsidTr="00D710F5">
        <w:tc>
          <w:tcPr>
            <w:tcW w:w="6974" w:type="dxa"/>
          </w:tcPr>
          <w:p w14:paraId="27D3FD71" w14:textId="77777777" w:rsidR="00E62925" w:rsidRPr="007D7346" w:rsidRDefault="00E62925" w:rsidP="00D710F5">
            <w:pPr>
              <w:rPr>
                <w:rFonts w:ascii="Times New Roman" w:hAnsi="Times New Roman" w:cs="Times New Roman"/>
                <w:b/>
                <w:bCs/>
              </w:rPr>
            </w:pPr>
            <w:r w:rsidRPr="007D7346">
              <w:rPr>
                <w:rFonts w:ascii="Times New Roman" w:hAnsi="Times New Roman" w:cs="Times New Roman"/>
                <w:b/>
                <w:bCs/>
              </w:rPr>
              <w:t>Main working age benefit</w:t>
            </w:r>
          </w:p>
        </w:tc>
        <w:tc>
          <w:tcPr>
            <w:tcW w:w="6974" w:type="dxa"/>
          </w:tcPr>
          <w:p w14:paraId="0AAE92B9" w14:textId="77777777" w:rsidR="00E62925" w:rsidRPr="007D7346" w:rsidRDefault="00E62925" w:rsidP="00D710F5">
            <w:pPr>
              <w:rPr>
                <w:rFonts w:ascii="Times New Roman" w:hAnsi="Times New Roman" w:cs="Times New Roman"/>
              </w:rPr>
            </w:pPr>
          </w:p>
        </w:tc>
      </w:tr>
      <w:tr w:rsidR="00E62925" w:rsidRPr="007D7346" w14:paraId="6BA84C55" w14:textId="77777777" w:rsidTr="00D710F5">
        <w:tc>
          <w:tcPr>
            <w:tcW w:w="6974" w:type="dxa"/>
          </w:tcPr>
          <w:p w14:paraId="2D037A60" w14:textId="77777777" w:rsidR="00E62925" w:rsidRPr="007D7346" w:rsidRDefault="00E62925" w:rsidP="00D710F5">
            <w:pPr>
              <w:rPr>
                <w:rFonts w:ascii="Times New Roman" w:hAnsi="Times New Roman" w:cs="Times New Roman"/>
              </w:rPr>
            </w:pPr>
            <w:r w:rsidRPr="007D7346">
              <w:rPr>
                <w:rFonts w:ascii="Times New Roman" w:hAnsi="Times New Roman" w:cs="Times New Roman"/>
              </w:rPr>
              <w:t>Universal Credit</w:t>
            </w:r>
          </w:p>
        </w:tc>
        <w:tc>
          <w:tcPr>
            <w:tcW w:w="6974" w:type="dxa"/>
          </w:tcPr>
          <w:p w14:paraId="797A80B3" w14:textId="77777777" w:rsidR="00E62925" w:rsidRPr="007D7346" w:rsidRDefault="00E62925" w:rsidP="00D710F5">
            <w:pPr>
              <w:rPr>
                <w:rFonts w:ascii="Times New Roman" w:hAnsi="Times New Roman" w:cs="Times New Roman"/>
              </w:rPr>
            </w:pPr>
            <w:r w:rsidRPr="007D7346">
              <w:rPr>
                <w:rFonts w:ascii="Times New Roman" w:hAnsi="Times New Roman" w:cs="Times New Roman"/>
              </w:rPr>
              <w:t>75</w:t>
            </w:r>
          </w:p>
        </w:tc>
      </w:tr>
      <w:tr w:rsidR="00E62925" w:rsidRPr="007D7346" w14:paraId="0DFA6ADD" w14:textId="77777777" w:rsidTr="00D710F5">
        <w:tc>
          <w:tcPr>
            <w:tcW w:w="6974" w:type="dxa"/>
          </w:tcPr>
          <w:p w14:paraId="32855C14" w14:textId="77777777" w:rsidR="00E62925" w:rsidRPr="007D7346" w:rsidRDefault="00E62925" w:rsidP="00D710F5">
            <w:pPr>
              <w:rPr>
                <w:rFonts w:ascii="Times New Roman" w:hAnsi="Times New Roman" w:cs="Times New Roman"/>
              </w:rPr>
            </w:pPr>
            <w:r w:rsidRPr="007D7346">
              <w:rPr>
                <w:rFonts w:ascii="Times New Roman" w:hAnsi="Times New Roman" w:cs="Times New Roman"/>
              </w:rPr>
              <w:t>Employment and Support Allowance</w:t>
            </w:r>
          </w:p>
        </w:tc>
        <w:tc>
          <w:tcPr>
            <w:tcW w:w="6974" w:type="dxa"/>
          </w:tcPr>
          <w:p w14:paraId="412A4734" w14:textId="77777777" w:rsidR="00E62925" w:rsidRPr="007D7346" w:rsidRDefault="00E62925" w:rsidP="00D710F5">
            <w:pPr>
              <w:rPr>
                <w:rFonts w:ascii="Times New Roman" w:hAnsi="Times New Roman" w:cs="Times New Roman"/>
              </w:rPr>
            </w:pPr>
            <w:r w:rsidRPr="007D7346">
              <w:rPr>
                <w:rFonts w:ascii="Times New Roman" w:hAnsi="Times New Roman" w:cs="Times New Roman"/>
              </w:rPr>
              <w:t>7</w:t>
            </w:r>
          </w:p>
        </w:tc>
      </w:tr>
      <w:tr w:rsidR="00E62925" w:rsidRPr="007D7346" w14:paraId="481C2513" w14:textId="77777777" w:rsidTr="00D710F5">
        <w:tc>
          <w:tcPr>
            <w:tcW w:w="6974" w:type="dxa"/>
          </w:tcPr>
          <w:p w14:paraId="5AE25303" w14:textId="77777777" w:rsidR="00E62925" w:rsidRPr="007D7346" w:rsidRDefault="00E62925" w:rsidP="00D710F5">
            <w:pPr>
              <w:rPr>
                <w:rFonts w:ascii="Times New Roman" w:hAnsi="Times New Roman" w:cs="Times New Roman"/>
              </w:rPr>
            </w:pPr>
            <w:r w:rsidRPr="007D7346">
              <w:rPr>
                <w:rFonts w:ascii="Times New Roman" w:hAnsi="Times New Roman" w:cs="Times New Roman"/>
              </w:rPr>
              <w:t>Jobseekers Allowance</w:t>
            </w:r>
          </w:p>
        </w:tc>
        <w:tc>
          <w:tcPr>
            <w:tcW w:w="6974" w:type="dxa"/>
          </w:tcPr>
          <w:p w14:paraId="379772CE" w14:textId="77777777" w:rsidR="00E62925" w:rsidRPr="007D7346" w:rsidRDefault="00E62925" w:rsidP="00D710F5">
            <w:pPr>
              <w:rPr>
                <w:rFonts w:ascii="Times New Roman" w:hAnsi="Times New Roman" w:cs="Times New Roman"/>
              </w:rPr>
            </w:pPr>
            <w:r w:rsidRPr="007D7346">
              <w:rPr>
                <w:rFonts w:ascii="Times New Roman" w:hAnsi="Times New Roman" w:cs="Times New Roman"/>
              </w:rPr>
              <w:t>4</w:t>
            </w:r>
          </w:p>
        </w:tc>
      </w:tr>
      <w:tr w:rsidR="00E62925" w:rsidRPr="007D7346" w14:paraId="53F2178B" w14:textId="77777777" w:rsidTr="00D710F5">
        <w:tc>
          <w:tcPr>
            <w:tcW w:w="6974" w:type="dxa"/>
          </w:tcPr>
          <w:p w14:paraId="7AC71461" w14:textId="77777777" w:rsidR="00E62925" w:rsidRPr="007D7346" w:rsidRDefault="00E62925" w:rsidP="00D710F5">
            <w:pPr>
              <w:rPr>
                <w:rFonts w:ascii="Times New Roman" w:hAnsi="Times New Roman" w:cs="Times New Roman"/>
              </w:rPr>
            </w:pPr>
            <w:r w:rsidRPr="007D7346">
              <w:rPr>
                <w:rFonts w:ascii="Times New Roman" w:hAnsi="Times New Roman" w:cs="Times New Roman"/>
              </w:rPr>
              <w:t>Other</w:t>
            </w:r>
          </w:p>
        </w:tc>
        <w:tc>
          <w:tcPr>
            <w:tcW w:w="6974" w:type="dxa"/>
          </w:tcPr>
          <w:p w14:paraId="4265BC35" w14:textId="77777777" w:rsidR="00E62925" w:rsidRPr="007D7346" w:rsidRDefault="00E62925" w:rsidP="00D710F5">
            <w:pPr>
              <w:rPr>
                <w:rFonts w:ascii="Times New Roman" w:hAnsi="Times New Roman" w:cs="Times New Roman"/>
              </w:rPr>
            </w:pPr>
            <w:r w:rsidRPr="007D7346">
              <w:rPr>
                <w:rFonts w:ascii="Times New Roman" w:hAnsi="Times New Roman" w:cs="Times New Roman"/>
              </w:rPr>
              <w:t>8</w:t>
            </w:r>
          </w:p>
        </w:tc>
      </w:tr>
    </w:tbl>
    <w:p w14:paraId="097E049E" w14:textId="77777777" w:rsidR="00E62925" w:rsidRDefault="00E62925" w:rsidP="00E62925">
      <w:r w:rsidRPr="007D7346">
        <w:rPr>
          <w:rFonts w:ascii="Times New Roman" w:hAnsi="Times New Roman" w:cs="Times New Roman"/>
        </w:rPr>
        <w:t xml:space="preserve">Table </w:t>
      </w:r>
      <w:r w:rsidRPr="007D7346">
        <w:rPr>
          <w:rFonts w:ascii="Times New Roman" w:hAnsi="Times New Roman" w:cs="Times New Roman"/>
        </w:rPr>
        <w:fldChar w:fldCharType="begin"/>
      </w:r>
      <w:r w:rsidRPr="007D7346">
        <w:rPr>
          <w:rFonts w:ascii="Times New Roman" w:hAnsi="Times New Roman" w:cs="Times New Roman"/>
        </w:rPr>
        <w:instrText xml:space="preserve"> SEQ Table \* ARABIC </w:instrText>
      </w:r>
      <w:r w:rsidRPr="007D7346">
        <w:rPr>
          <w:rFonts w:ascii="Times New Roman" w:hAnsi="Times New Roman" w:cs="Times New Roman"/>
        </w:rPr>
        <w:fldChar w:fldCharType="separate"/>
      </w:r>
      <w:r w:rsidRPr="007D7346">
        <w:rPr>
          <w:rFonts w:ascii="Times New Roman" w:hAnsi="Times New Roman" w:cs="Times New Roman"/>
          <w:noProof/>
        </w:rPr>
        <w:t>1</w:t>
      </w:r>
      <w:r w:rsidRPr="007D7346">
        <w:rPr>
          <w:rFonts w:ascii="Times New Roman" w:hAnsi="Times New Roman" w:cs="Times New Roman"/>
        </w:rPr>
        <w:fldChar w:fldCharType="end"/>
      </w:r>
      <w:r w:rsidRPr="007D7346">
        <w:rPr>
          <w:rFonts w:ascii="Times New Roman" w:hAnsi="Times New Roman" w:cs="Times New Roman"/>
        </w:rPr>
        <w:t>: Summary of participant characteristics.</w:t>
      </w:r>
    </w:p>
    <w:p w14:paraId="13A22FDA" w14:textId="43F5FD72" w:rsidR="002A4596" w:rsidRPr="007D7346" w:rsidRDefault="002A4596" w:rsidP="00602520">
      <w:pPr>
        <w:spacing w:before="120" w:line="360" w:lineRule="auto"/>
        <w:jc w:val="both"/>
        <w:rPr>
          <w:rFonts w:ascii="Times New Roman" w:hAnsi="Times New Roman" w:cs="Times New Roman"/>
        </w:rPr>
      </w:pPr>
      <w:r w:rsidRPr="007D7346">
        <w:rPr>
          <w:rFonts w:ascii="Times New Roman" w:hAnsi="Times New Roman" w:cs="Times New Roman"/>
        </w:rPr>
        <w:lastRenderedPageBreak/>
        <w:t xml:space="preserve">As a mitigation to account for the Covid-19 context, </w:t>
      </w:r>
      <w:r w:rsidR="00575BC4" w:rsidRPr="007D7346">
        <w:rPr>
          <w:rFonts w:ascii="Times New Roman" w:hAnsi="Times New Roman" w:cs="Times New Roman"/>
        </w:rPr>
        <w:t xml:space="preserve">we conducted </w:t>
      </w:r>
      <w:r w:rsidRPr="007D7346">
        <w:rPr>
          <w:rFonts w:ascii="Times New Roman" w:hAnsi="Times New Roman" w:cs="Times New Roman"/>
        </w:rPr>
        <w:t xml:space="preserve">all interviews remotely using video conferencing software, or telephone calls for a small minority of participants. </w:t>
      </w:r>
      <w:r w:rsidR="00212085" w:rsidRPr="007D7346">
        <w:rPr>
          <w:rFonts w:ascii="Times New Roman" w:hAnsi="Times New Roman" w:cs="Times New Roman"/>
        </w:rPr>
        <w:t xml:space="preserve">The research team were mixed in terms of gender, age and seniority, and all came with longstanding research interests in the UK social security system, sensitising them to the particularities of the pandemic context. </w:t>
      </w:r>
      <w:r w:rsidRPr="007D7346">
        <w:rPr>
          <w:rFonts w:ascii="Times New Roman" w:hAnsi="Times New Roman" w:cs="Times New Roman"/>
        </w:rPr>
        <w:t>The topic guide was structured around eliciting experiences and views on claiming and receiving social security. Most of the conversation was organised around the processes of claiming, receiving, and using social security money. Later questions went into more detail on perceptions of self and others as a claimant</w:t>
      </w:r>
      <w:r w:rsidR="00F5395D" w:rsidRPr="007D7346">
        <w:rPr>
          <w:rFonts w:ascii="Times New Roman" w:hAnsi="Times New Roman" w:cs="Times New Roman"/>
        </w:rPr>
        <w:t>.</w:t>
      </w:r>
      <w:r w:rsidR="00014142">
        <w:rPr>
          <w:rFonts w:ascii="Times New Roman" w:hAnsi="Times New Roman" w:cs="Times New Roman"/>
        </w:rPr>
        <w:t xml:space="preserve"> </w:t>
      </w:r>
      <w:r w:rsidR="00014142" w:rsidRPr="00E755FD">
        <w:rPr>
          <w:rFonts w:ascii="Times New Roman" w:hAnsi="Times New Roman" w:cs="Times New Roman"/>
          <w:highlight w:val="yellow"/>
        </w:rPr>
        <w:t>For example, participants were asked, “How would you describe your personal reasons for claiming?”, “How do you feel about claiming benefits?”, “Have you told other people you are claiming benefits?”, “How do you think other people see you?”, “Do you think you’re the sort of person that usually claims benefits? In what ways are you similar/different?”.</w:t>
      </w:r>
      <w:r w:rsidR="002B09D9" w:rsidRPr="007D7346">
        <w:rPr>
          <w:rFonts w:ascii="Times New Roman" w:hAnsi="Times New Roman" w:cs="Times New Roman"/>
        </w:rPr>
        <w:t xml:space="preserve"> </w:t>
      </w:r>
      <w:r w:rsidR="007E5F1D" w:rsidRPr="007D7346">
        <w:rPr>
          <w:rFonts w:ascii="Times New Roman" w:hAnsi="Times New Roman" w:cs="Times New Roman"/>
        </w:rPr>
        <w:t xml:space="preserve">Topics were raised open-endedly, allowing participants to emphasise what was most salient to themselves. Stigma and deservingness were not </w:t>
      </w:r>
      <w:r w:rsidR="00745488" w:rsidRPr="007D7346">
        <w:rPr>
          <w:rFonts w:ascii="Times New Roman" w:hAnsi="Times New Roman" w:cs="Times New Roman"/>
        </w:rPr>
        <w:t xml:space="preserve">introduced explicitly by the </w:t>
      </w:r>
      <w:proofErr w:type="gramStart"/>
      <w:r w:rsidR="00745488" w:rsidRPr="007D7346">
        <w:rPr>
          <w:rFonts w:ascii="Times New Roman" w:hAnsi="Times New Roman" w:cs="Times New Roman"/>
        </w:rPr>
        <w:t xml:space="preserve">interviewer, </w:t>
      </w:r>
      <w:r w:rsidR="00F5395D" w:rsidRPr="007D7346">
        <w:rPr>
          <w:rFonts w:ascii="Times New Roman" w:hAnsi="Times New Roman" w:cs="Times New Roman"/>
        </w:rPr>
        <w:t>but</w:t>
      </w:r>
      <w:proofErr w:type="gramEnd"/>
      <w:r w:rsidR="00F5395D" w:rsidRPr="007D7346">
        <w:rPr>
          <w:rFonts w:ascii="Times New Roman" w:hAnsi="Times New Roman" w:cs="Times New Roman"/>
        </w:rPr>
        <w:t xml:space="preserve"> rather were raised and emphasised by participants.</w:t>
      </w:r>
      <w:r w:rsidRPr="007D7346">
        <w:rPr>
          <w:rFonts w:ascii="Times New Roman" w:hAnsi="Times New Roman" w:cs="Times New Roman"/>
        </w:rPr>
        <w:t xml:space="preserve"> The research was approved by the </w:t>
      </w:r>
      <w:r w:rsidR="002E5EFE" w:rsidRPr="007D7346">
        <w:rPr>
          <w:rFonts w:ascii="Times New Roman" w:hAnsi="Times New Roman" w:cs="Times New Roman"/>
        </w:rPr>
        <w:t xml:space="preserve">[removed for anonymity] </w:t>
      </w:r>
      <w:r w:rsidRPr="007D7346">
        <w:rPr>
          <w:rFonts w:ascii="Times New Roman" w:hAnsi="Times New Roman" w:cs="Times New Roman"/>
        </w:rPr>
        <w:t xml:space="preserve">research ethics committee, interviews were audio recorded, transcribed verbatim, and securely stored with access limited to the research team. Participants received a </w:t>
      </w:r>
      <w:r w:rsidR="000F1008" w:rsidRPr="007D7346">
        <w:rPr>
          <w:rFonts w:ascii="Times New Roman" w:hAnsi="Times New Roman" w:cs="Times New Roman"/>
        </w:rPr>
        <w:t xml:space="preserve">shopping </w:t>
      </w:r>
      <w:r w:rsidRPr="007D7346">
        <w:rPr>
          <w:rFonts w:ascii="Times New Roman" w:hAnsi="Times New Roman" w:cs="Times New Roman"/>
        </w:rPr>
        <w:t xml:space="preserve">voucher as a ‘thank you’ for giving their time and insights. </w:t>
      </w:r>
    </w:p>
    <w:p w14:paraId="0C287FB5" w14:textId="5D4CF607" w:rsidR="00FE37D3" w:rsidRDefault="002A4596" w:rsidP="00602520">
      <w:pPr>
        <w:spacing w:before="120" w:line="360" w:lineRule="auto"/>
        <w:jc w:val="both"/>
        <w:rPr>
          <w:rFonts w:ascii="Times New Roman" w:hAnsi="Times New Roman" w:cs="Times New Roman"/>
          <w:highlight w:val="yellow"/>
        </w:rPr>
      </w:pPr>
      <w:r w:rsidRPr="007D7346">
        <w:rPr>
          <w:rFonts w:ascii="Times New Roman" w:hAnsi="Times New Roman" w:cs="Times New Roman"/>
        </w:rPr>
        <w:t xml:space="preserve">Data analysis took a thematic approach that was focused on </w:t>
      </w:r>
      <w:r w:rsidR="00363B60" w:rsidRPr="007D7346">
        <w:rPr>
          <w:rFonts w:ascii="Times New Roman" w:hAnsi="Times New Roman" w:cs="Times New Roman"/>
        </w:rPr>
        <w:t xml:space="preserve">participants’ </w:t>
      </w:r>
      <w:r w:rsidRPr="007D7346">
        <w:rPr>
          <w:rFonts w:ascii="Times New Roman" w:hAnsi="Times New Roman" w:cs="Times New Roman"/>
        </w:rPr>
        <w:t xml:space="preserve">discursive strategies in relation to their claim and self-identity. The </w:t>
      </w:r>
      <w:r w:rsidR="005E37F9" w:rsidRPr="007D7346">
        <w:rPr>
          <w:rFonts w:ascii="Times New Roman" w:hAnsi="Times New Roman" w:cs="Times New Roman"/>
        </w:rPr>
        <w:t xml:space="preserve">main </w:t>
      </w:r>
      <w:r w:rsidRPr="007D7346">
        <w:rPr>
          <w:rFonts w:ascii="Times New Roman" w:hAnsi="Times New Roman" w:cs="Times New Roman"/>
        </w:rPr>
        <w:t>focus of the coding process described below was on the discursive strategies of participants, that is, an awareness that language is shaped by and shapes social reality, and an understanding of context in both a proximate and broad sense (in this case predominantly in respect to the social security system) is important when interpreting the use of language (</w:t>
      </w:r>
      <w:proofErr w:type="spellStart"/>
      <w:r w:rsidRPr="007D7346">
        <w:rPr>
          <w:rFonts w:ascii="Times New Roman" w:hAnsi="Times New Roman" w:cs="Times New Roman"/>
        </w:rPr>
        <w:t>Wodak</w:t>
      </w:r>
      <w:proofErr w:type="spellEnd"/>
      <w:r w:rsidRPr="007D7346">
        <w:rPr>
          <w:rFonts w:ascii="Times New Roman" w:hAnsi="Times New Roman" w:cs="Times New Roman"/>
        </w:rPr>
        <w:t>, 2004).</w:t>
      </w:r>
      <w:r w:rsidR="005E37F9" w:rsidRPr="007D7346">
        <w:rPr>
          <w:rFonts w:ascii="Times New Roman" w:hAnsi="Times New Roman" w:cs="Times New Roman"/>
        </w:rPr>
        <w:t xml:space="preserve"> </w:t>
      </w:r>
      <w:r w:rsidR="00C271A7" w:rsidRPr="007D7346">
        <w:rPr>
          <w:rFonts w:ascii="Times New Roman" w:hAnsi="Times New Roman" w:cs="Times New Roman"/>
        </w:rPr>
        <w:t>A further</w:t>
      </w:r>
      <w:r w:rsidRPr="007D7346">
        <w:rPr>
          <w:rFonts w:ascii="Times New Roman" w:hAnsi="Times New Roman" w:cs="Times New Roman"/>
        </w:rPr>
        <w:t xml:space="preserve"> central analytic focus were the bases upon which group membership </w:t>
      </w:r>
      <w:r w:rsidR="00381EEA" w:rsidRPr="007D7346">
        <w:rPr>
          <w:rFonts w:ascii="Times New Roman" w:hAnsi="Times New Roman" w:cs="Times New Roman"/>
        </w:rPr>
        <w:t>wa</w:t>
      </w:r>
      <w:r w:rsidRPr="007D7346">
        <w:rPr>
          <w:rFonts w:ascii="Times New Roman" w:hAnsi="Times New Roman" w:cs="Times New Roman"/>
        </w:rPr>
        <w:t xml:space="preserve">s navigated (Jenkins, 2008), in this case as a social security claimant. </w:t>
      </w:r>
      <w:r w:rsidR="00D97974" w:rsidRPr="007D7346">
        <w:rPr>
          <w:rFonts w:ascii="Times New Roman" w:hAnsi="Times New Roman" w:cs="Times New Roman"/>
        </w:rPr>
        <w:t xml:space="preserve">An </w:t>
      </w:r>
      <w:r w:rsidRPr="007D7346">
        <w:rPr>
          <w:rFonts w:ascii="Times New Roman" w:hAnsi="Times New Roman" w:cs="Times New Roman"/>
        </w:rPr>
        <w:t xml:space="preserve">important conceptual tool </w:t>
      </w:r>
      <w:r w:rsidR="00C271A7" w:rsidRPr="007D7346">
        <w:rPr>
          <w:rFonts w:ascii="Times New Roman" w:hAnsi="Times New Roman" w:cs="Times New Roman"/>
        </w:rPr>
        <w:t xml:space="preserve">was </w:t>
      </w:r>
      <w:r w:rsidRPr="007D7346">
        <w:rPr>
          <w:rFonts w:ascii="Times New Roman" w:hAnsi="Times New Roman" w:cs="Times New Roman"/>
        </w:rPr>
        <w:t>that of ‘boundary making’, which considers how symbolic and social boundaries are created and negotiated (Lamont &amp; Molnár, 2002)</w:t>
      </w:r>
      <w:r w:rsidR="00D97974" w:rsidRPr="007D7346">
        <w:rPr>
          <w:rFonts w:ascii="Times New Roman" w:hAnsi="Times New Roman" w:cs="Times New Roman"/>
        </w:rPr>
        <w:t>.</w:t>
      </w:r>
      <w:r w:rsidRPr="007D7346">
        <w:rPr>
          <w:rFonts w:ascii="Times New Roman" w:hAnsi="Times New Roman" w:cs="Times New Roman"/>
        </w:rPr>
        <w:t xml:space="preserve"> Following Lamont and Molnar, “we advocate a more elaborate phenomenology of group classification” (2002: 187-188), specifically here, in terms of how social security claimants express their own identity</w:t>
      </w:r>
      <w:r w:rsidR="00F061B3" w:rsidRPr="007D7346">
        <w:rPr>
          <w:rFonts w:ascii="Times New Roman" w:hAnsi="Times New Roman" w:cs="Times New Roman"/>
        </w:rPr>
        <w:t xml:space="preserve">, by moving beyond binary distinctions of deserving or undeserving to further unpick the multiple bases upon which deservingness for social security benefits </w:t>
      </w:r>
      <w:r w:rsidR="006924C3" w:rsidRPr="007D7346">
        <w:rPr>
          <w:rFonts w:ascii="Times New Roman" w:hAnsi="Times New Roman" w:cs="Times New Roman"/>
        </w:rPr>
        <w:t>are</w:t>
      </w:r>
      <w:r w:rsidR="00F061B3" w:rsidRPr="007D7346">
        <w:rPr>
          <w:rFonts w:ascii="Times New Roman" w:hAnsi="Times New Roman" w:cs="Times New Roman"/>
        </w:rPr>
        <w:t xml:space="preserve"> expressed.</w:t>
      </w:r>
      <w:r w:rsidR="00336261">
        <w:rPr>
          <w:rFonts w:ascii="Times New Roman" w:hAnsi="Times New Roman" w:cs="Times New Roman"/>
        </w:rPr>
        <w:t xml:space="preserve"> </w:t>
      </w:r>
      <w:r w:rsidR="00336261" w:rsidRPr="00860453">
        <w:rPr>
          <w:rFonts w:ascii="Times New Roman" w:hAnsi="Times New Roman" w:cs="Times New Roman"/>
          <w:highlight w:val="yellow"/>
        </w:rPr>
        <w:t xml:space="preserve">Thus, we </w:t>
      </w:r>
      <w:r w:rsidR="00907CAF" w:rsidRPr="00860453">
        <w:rPr>
          <w:rFonts w:ascii="Times New Roman" w:hAnsi="Times New Roman" w:cs="Times New Roman"/>
          <w:highlight w:val="yellow"/>
        </w:rPr>
        <w:t xml:space="preserve">were attentive to the ways in which participants </w:t>
      </w:r>
      <w:r w:rsidR="001170C6" w:rsidRPr="00860453">
        <w:rPr>
          <w:rFonts w:ascii="Times New Roman" w:hAnsi="Times New Roman" w:cs="Times New Roman"/>
          <w:highlight w:val="yellow"/>
        </w:rPr>
        <w:t xml:space="preserve">articulated their claim and </w:t>
      </w:r>
      <w:r w:rsidR="00482F18">
        <w:rPr>
          <w:rFonts w:ascii="Times New Roman" w:hAnsi="Times New Roman" w:cs="Times New Roman"/>
          <w:highlight w:val="yellow"/>
        </w:rPr>
        <w:t xml:space="preserve">rather than </w:t>
      </w:r>
      <w:r w:rsidR="00DE04EC">
        <w:rPr>
          <w:rFonts w:ascii="Times New Roman" w:hAnsi="Times New Roman" w:cs="Times New Roman"/>
          <w:highlight w:val="yellow"/>
        </w:rPr>
        <w:t xml:space="preserve">consider whether participant expressed being deserving or undeserving, instead aimed to identify the multiple </w:t>
      </w:r>
      <w:r w:rsidR="0022037D">
        <w:rPr>
          <w:rFonts w:ascii="Times New Roman" w:hAnsi="Times New Roman" w:cs="Times New Roman"/>
          <w:highlight w:val="yellow"/>
        </w:rPr>
        <w:t>facets</w:t>
      </w:r>
      <w:r w:rsidR="00FE37D3">
        <w:rPr>
          <w:rFonts w:ascii="Times New Roman" w:hAnsi="Times New Roman" w:cs="Times New Roman"/>
          <w:highlight w:val="yellow"/>
        </w:rPr>
        <w:t xml:space="preserve"> underlying such articulations</w:t>
      </w:r>
      <w:r w:rsidR="0022037D">
        <w:rPr>
          <w:rFonts w:ascii="Times New Roman" w:hAnsi="Times New Roman" w:cs="Times New Roman"/>
          <w:highlight w:val="yellow"/>
        </w:rPr>
        <w:t xml:space="preserve">, and how participants identified with or distanced themselves from </w:t>
      </w:r>
      <w:r w:rsidR="003C27AB">
        <w:rPr>
          <w:rFonts w:ascii="Times New Roman" w:hAnsi="Times New Roman" w:cs="Times New Roman"/>
          <w:highlight w:val="yellow"/>
        </w:rPr>
        <w:t>them.</w:t>
      </w:r>
    </w:p>
    <w:p w14:paraId="4C911C85" w14:textId="2A90A91A" w:rsidR="002A4596" w:rsidRPr="007D7346" w:rsidRDefault="00575BC4" w:rsidP="00602520">
      <w:pPr>
        <w:spacing w:before="120" w:line="360" w:lineRule="auto"/>
        <w:jc w:val="both"/>
        <w:rPr>
          <w:rFonts w:ascii="Times New Roman" w:hAnsi="Times New Roman" w:cs="Times New Roman"/>
        </w:rPr>
      </w:pPr>
      <w:r w:rsidRPr="007D7346">
        <w:rPr>
          <w:rFonts w:ascii="Times New Roman" w:hAnsi="Times New Roman" w:cs="Times New Roman"/>
        </w:rPr>
        <w:t>Our d</w:t>
      </w:r>
      <w:r w:rsidR="002A4596" w:rsidRPr="007D7346">
        <w:rPr>
          <w:rFonts w:ascii="Times New Roman" w:hAnsi="Times New Roman" w:cs="Times New Roman"/>
        </w:rPr>
        <w:t xml:space="preserve">ata analysis involved the following steps. </w:t>
      </w:r>
      <w:r w:rsidR="009A7D28" w:rsidRPr="007D7346">
        <w:rPr>
          <w:rFonts w:ascii="Times New Roman" w:hAnsi="Times New Roman" w:cs="Times New Roman"/>
        </w:rPr>
        <w:t>We first conducted d</w:t>
      </w:r>
      <w:r w:rsidR="002A4596" w:rsidRPr="007D7346">
        <w:rPr>
          <w:rFonts w:ascii="Times New Roman" w:hAnsi="Times New Roman" w:cs="Times New Roman"/>
        </w:rPr>
        <w:t xml:space="preserve">escriptive coding to organise the entire corpus of interview transcripts. Codes were initially deductively generated, guided by the overarching research aims and secondary literature, and were further refined and added to during the process of coding. Next, </w:t>
      </w:r>
      <w:r w:rsidR="00D45C52" w:rsidRPr="007D7346">
        <w:rPr>
          <w:rFonts w:ascii="Times New Roman" w:hAnsi="Times New Roman" w:cs="Times New Roman"/>
        </w:rPr>
        <w:t xml:space="preserve">we selected </w:t>
      </w:r>
      <w:r w:rsidR="002A4596" w:rsidRPr="007D7346">
        <w:rPr>
          <w:rFonts w:ascii="Times New Roman" w:hAnsi="Times New Roman" w:cs="Times New Roman"/>
        </w:rPr>
        <w:t xml:space="preserve">key codes that related to aspects </w:t>
      </w:r>
      <w:r w:rsidR="008B3123" w:rsidRPr="007D7346">
        <w:rPr>
          <w:rFonts w:ascii="Times New Roman" w:hAnsi="Times New Roman" w:cs="Times New Roman"/>
        </w:rPr>
        <w:t xml:space="preserve">of </w:t>
      </w:r>
      <w:r w:rsidR="002F04B5" w:rsidRPr="007D7346">
        <w:rPr>
          <w:rFonts w:ascii="Times New Roman" w:hAnsi="Times New Roman" w:cs="Times New Roman"/>
        </w:rPr>
        <w:t xml:space="preserve">claimant </w:t>
      </w:r>
      <w:r w:rsidR="002A4596" w:rsidRPr="007D7346">
        <w:rPr>
          <w:rFonts w:ascii="Times New Roman" w:hAnsi="Times New Roman" w:cs="Times New Roman"/>
        </w:rPr>
        <w:t xml:space="preserve">identity. These codes </w:t>
      </w:r>
      <w:r w:rsidR="002A4596" w:rsidRPr="007D7346">
        <w:rPr>
          <w:rFonts w:ascii="Times New Roman" w:hAnsi="Times New Roman" w:cs="Times New Roman"/>
        </w:rPr>
        <w:lastRenderedPageBreak/>
        <w:t xml:space="preserve">were considered vis a vis the drawing of ‘symbolic boundaries’ (Lamont et al., 2015). Situational and contextual analysis was conducted in parallel, where </w:t>
      </w:r>
      <w:r w:rsidR="00FA01FC" w:rsidRPr="007D7346">
        <w:rPr>
          <w:rFonts w:ascii="Times New Roman" w:hAnsi="Times New Roman" w:cs="Times New Roman"/>
        </w:rPr>
        <w:t xml:space="preserve">we drew on </w:t>
      </w:r>
      <w:r w:rsidR="002A4596" w:rsidRPr="007D7346">
        <w:rPr>
          <w:rFonts w:ascii="Times New Roman" w:hAnsi="Times New Roman" w:cs="Times New Roman"/>
        </w:rPr>
        <w:t xml:space="preserve">secondary and grey literature to frame and interpret the discursive elements that were being identified. The analysis was then refined iteratively. Specifically, we moved </w:t>
      </w:r>
      <w:proofErr w:type="gramStart"/>
      <w:r w:rsidR="002A4596" w:rsidRPr="007D7346">
        <w:rPr>
          <w:rFonts w:ascii="Times New Roman" w:hAnsi="Times New Roman" w:cs="Times New Roman"/>
        </w:rPr>
        <w:t>between:</w:t>
      </w:r>
      <w:proofErr w:type="gramEnd"/>
      <w:r w:rsidR="002A4596" w:rsidRPr="007D7346">
        <w:rPr>
          <w:rFonts w:ascii="Times New Roman" w:hAnsi="Times New Roman" w:cs="Times New Roman"/>
        </w:rPr>
        <w:t xml:space="preserve"> a) analysis of individual codes and relevant individual interview transcripts in their entirety; and b) situational/contextual factors and specific elements of the transcripts. This process continued</w:t>
      </w:r>
      <w:r w:rsidR="00386002" w:rsidRPr="007D7346">
        <w:rPr>
          <w:rFonts w:ascii="Times New Roman" w:hAnsi="Times New Roman" w:cs="Times New Roman"/>
        </w:rPr>
        <w:t xml:space="preserve"> (led by </w:t>
      </w:r>
      <w:r w:rsidR="002E5EFE" w:rsidRPr="007D7346">
        <w:rPr>
          <w:rFonts w:ascii="Times New Roman" w:hAnsi="Times New Roman" w:cs="Times New Roman"/>
        </w:rPr>
        <w:t>[removed for anonymity]</w:t>
      </w:r>
      <w:r w:rsidR="00386002" w:rsidRPr="007D7346">
        <w:rPr>
          <w:rFonts w:ascii="Times New Roman" w:hAnsi="Times New Roman" w:cs="Times New Roman"/>
        </w:rPr>
        <w:t>)</w:t>
      </w:r>
      <w:r w:rsidR="002A4596" w:rsidRPr="007D7346">
        <w:rPr>
          <w:rFonts w:ascii="Times New Roman" w:hAnsi="Times New Roman" w:cs="Times New Roman"/>
        </w:rPr>
        <w:t xml:space="preserve"> until the output from the analysis was deemed coherent</w:t>
      </w:r>
      <w:r w:rsidR="00386002" w:rsidRPr="007D7346">
        <w:rPr>
          <w:rFonts w:ascii="Times New Roman" w:hAnsi="Times New Roman" w:cs="Times New Roman"/>
        </w:rPr>
        <w:t xml:space="preserve"> by all members of the research team,</w:t>
      </w:r>
      <w:r w:rsidR="002A4596" w:rsidRPr="007D7346">
        <w:rPr>
          <w:rFonts w:ascii="Times New Roman" w:hAnsi="Times New Roman" w:cs="Times New Roman"/>
        </w:rPr>
        <w:t xml:space="preserve"> which we present in the findings section. To give an example, it was at a later stage of coding that the CARIN criteria were specifically applied to the data, following discussion among the research team about how best to capture expressions of deservingness. At first the final three stages of analysis were only applied to ‘new’ claimants, i.e., whose claim had begun during the pandemic</w:t>
      </w:r>
      <w:r w:rsidR="00AA06D2" w:rsidRPr="007D7346">
        <w:rPr>
          <w:rFonts w:ascii="Times New Roman" w:hAnsi="Times New Roman" w:cs="Times New Roman"/>
        </w:rPr>
        <w:t xml:space="preserve"> (March 2020 and onwards)</w:t>
      </w:r>
      <w:r w:rsidR="002A4596" w:rsidRPr="007D7346">
        <w:rPr>
          <w:rFonts w:ascii="Times New Roman" w:hAnsi="Times New Roman" w:cs="Times New Roman"/>
        </w:rPr>
        <w:t xml:space="preserve">. However, it became clear that the distinctions between new and existing (i.e., pre-pandemic) claimants in terms of expressions of identity and their prior claims history did not exist in such a binary fashion, and to proceed with analysis in such a way was artificially enforcing this distinction. Instead, both new and existing claimants were incorporated into the analysis and are both </w:t>
      </w:r>
      <w:r w:rsidR="00A6369D" w:rsidRPr="007D7346">
        <w:rPr>
          <w:rFonts w:ascii="Times New Roman" w:hAnsi="Times New Roman" w:cs="Times New Roman"/>
        </w:rPr>
        <w:t xml:space="preserve">considered </w:t>
      </w:r>
      <w:r w:rsidR="002A4596" w:rsidRPr="007D7346">
        <w:rPr>
          <w:rFonts w:ascii="Times New Roman" w:hAnsi="Times New Roman" w:cs="Times New Roman"/>
        </w:rPr>
        <w:t xml:space="preserve">in the findings. </w:t>
      </w:r>
    </w:p>
    <w:p w14:paraId="2CD6C940" w14:textId="77777777" w:rsidR="000D39EF" w:rsidRPr="007D7346" w:rsidRDefault="000D39EF" w:rsidP="000D39EF">
      <w:pPr>
        <w:spacing w:before="120" w:line="360" w:lineRule="auto"/>
        <w:jc w:val="both"/>
        <w:rPr>
          <w:rFonts w:ascii="Times New Roman" w:hAnsi="Times New Roman" w:cs="Times New Roman"/>
          <w:u w:val="single"/>
        </w:rPr>
      </w:pPr>
      <w:r w:rsidRPr="007D7346">
        <w:rPr>
          <w:rFonts w:ascii="Times New Roman" w:hAnsi="Times New Roman" w:cs="Times New Roman"/>
          <w:u w:val="single"/>
        </w:rPr>
        <w:t>Discourses of Deservingness</w:t>
      </w:r>
    </w:p>
    <w:p w14:paraId="7BF390B6" w14:textId="0197E8FF" w:rsidR="002B603B" w:rsidRPr="007D7346" w:rsidRDefault="002B603B" w:rsidP="00602520">
      <w:pPr>
        <w:spacing w:before="120" w:line="360" w:lineRule="auto"/>
        <w:jc w:val="both"/>
        <w:rPr>
          <w:rFonts w:ascii="Times New Roman" w:hAnsi="Times New Roman" w:cs="Times New Roman"/>
        </w:rPr>
      </w:pPr>
      <w:r w:rsidRPr="007D7346">
        <w:rPr>
          <w:rFonts w:ascii="Times New Roman" w:hAnsi="Times New Roman" w:cs="Times New Roman"/>
        </w:rPr>
        <w:t xml:space="preserve">We found that central to articulating the reasons for one’s claim </w:t>
      </w:r>
      <w:r w:rsidR="00291D5A" w:rsidRPr="007D7346">
        <w:rPr>
          <w:rFonts w:ascii="Times New Roman" w:hAnsi="Times New Roman" w:cs="Times New Roman"/>
        </w:rPr>
        <w:t xml:space="preserve">were discourses of deservingness. It is surprising that deservingness </w:t>
      </w:r>
      <w:r w:rsidR="001E7217" w:rsidRPr="007D7346">
        <w:rPr>
          <w:rFonts w:ascii="Times New Roman" w:hAnsi="Times New Roman" w:cs="Times New Roman"/>
        </w:rPr>
        <w:t xml:space="preserve">remained </w:t>
      </w:r>
      <w:r w:rsidR="00291D5A" w:rsidRPr="007D7346">
        <w:rPr>
          <w:rFonts w:ascii="Times New Roman" w:hAnsi="Times New Roman" w:cs="Times New Roman"/>
        </w:rPr>
        <w:t xml:space="preserve">so central to pandemic-era accounts of claiming social security money given the extraordinary </w:t>
      </w:r>
      <w:r w:rsidR="00560C80" w:rsidRPr="007D7346">
        <w:rPr>
          <w:rFonts w:ascii="Times New Roman" w:hAnsi="Times New Roman" w:cs="Times New Roman"/>
        </w:rPr>
        <w:t>social and economic context</w:t>
      </w:r>
      <w:r w:rsidR="00C632D1" w:rsidRPr="007D7346">
        <w:rPr>
          <w:rFonts w:ascii="Times New Roman" w:hAnsi="Times New Roman" w:cs="Times New Roman"/>
        </w:rPr>
        <w:t xml:space="preserve">, whereby it </w:t>
      </w:r>
      <w:r w:rsidR="00B815B5" w:rsidRPr="007D7346">
        <w:rPr>
          <w:rFonts w:ascii="Times New Roman" w:hAnsi="Times New Roman" w:cs="Times New Roman"/>
        </w:rPr>
        <w:t xml:space="preserve">was still </w:t>
      </w:r>
      <w:r w:rsidR="00C632D1" w:rsidRPr="007D7346">
        <w:rPr>
          <w:rFonts w:ascii="Times New Roman" w:hAnsi="Times New Roman" w:cs="Times New Roman"/>
        </w:rPr>
        <w:t xml:space="preserve">important to participants to distance themselves from negative aspects of claimant identity </w:t>
      </w:r>
      <w:r w:rsidR="00C56E3A" w:rsidRPr="007D7346">
        <w:rPr>
          <w:rFonts w:ascii="Times New Roman" w:hAnsi="Times New Roman" w:cs="Times New Roman"/>
        </w:rPr>
        <w:t>and associate themselves with positive aspects</w:t>
      </w:r>
      <w:r w:rsidR="00312E18" w:rsidRPr="007D7346">
        <w:rPr>
          <w:rFonts w:ascii="Times New Roman" w:hAnsi="Times New Roman" w:cs="Times New Roman"/>
        </w:rPr>
        <w:t xml:space="preserve">. </w:t>
      </w:r>
    </w:p>
    <w:p w14:paraId="4562AA45" w14:textId="5CD2C77F" w:rsidR="005E2874" w:rsidRPr="007D7346" w:rsidRDefault="00C56E3A" w:rsidP="00602520">
      <w:pPr>
        <w:spacing w:before="120" w:line="360" w:lineRule="auto"/>
        <w:jc w:val="both"/>
        <w:rPr>
          <w:rFonts w:ascii="Times New Roman" w:hAnsi="Times New Roman" w:cs="Times New Roman"/>
        </w:rPr>
      </w:pPr>
      <w:r w:rsidRPr="007D7346">
        <w:rPr>
          <w:rFonts w:ascii="Times New Roman" w:hAnsi="Times New Roman" w:cs="Times New Roman"/>
        </w:rPr>
        <w:t>We found it was coherent to organise our findings along</w:t>
      </w:r>
      <w:r w:rsidR="005E2874" w:rsidRPr="007D7346">
        <w:rPr>
          <w:rFonts w:ascii="Times New Roman" w:hAnsi="Times New Roman" w:cs="Times New Roman"/>
        </w:rPr>
        <w:t xml:space="preserve"> the CARIN criteria of deservingness</w:t>
      </w:r>
      <w:r w:rsidR="0032689E" w:rsidRPr="007D7346">
        <w:rPr>
          <w:rFonts w:ascii="Times New Roman" w:hAnsi="Times New Roman" w:cs="Times New Roman"/>
        </w:rPr>
        <w:t xml:space="preserve"> (Oorschot, 2000)</w:t>
      </w:r>
      <w:r w:rsidR="005E2874" w:rsidRPr="007D7346">
        <w:rPr>
          <w:rFonts w:ascii="Times New Roman" w:hAnsi="Times New Roman" w:cs="Times New Roman"/>
        </w:rPr>
        <w:t xml:space="preserve">, which are typically used to understand </w:t>
      </w:r>
      <w:r w:rsidR="005E2874" w:rsidRPr="007D7346">
        <w:rPr>
          <w:rFonts w:ascii="Times New Roman" w:hAnsi="Times New Roman" w:cs="Times New Roman"/>
          <w:i/>
          <w:iCs/>
        </w:rPr>
        <w:t xml:space="preserve">public </w:t>
      </w:r>
      <w:r w:rsidR="005E2874" w:rsidRPr="007D7346">
        <w:rPr>
          <w:rFonts w:ascii="Times New Roman" w:hAnsi="Times New Roman" w:cs="Times New Roman"/>
        </w:rPr>
        <w:t xml:space="preserve">attitudes as opposed to claimant discursive strategies: The first centres on </w:t>
      </w:r>
      <w:r w:rsidR="005E2874" w:rsidRPr="007D7346">
        <w:rPr>
          <w:rFonts w:ascii="Times New Roman" w:hAnsi="Times New Roman" w:cs="Times New Roman"/>
          <w:i/>
          <w:iCs/>
        </w:rPr>
        <w:t xml:space="preserve">need, </w:t>
      </w:r>
      <w:r w:rsidR="005E2874" w:rsidRPr="007D7346">
        <w:rPr>
          <w:rFonts w:ascii="Times New Roman" w:hAnsi="Times New Roman" w:cs="Times New Roman"/>
        </w:rPr>
        <w:t xml:space="preserve">and showing that one was genuinely in need of financial support; the second on one’s lack of </w:t>
      </w:r>
      <w:r w:rsidR="005E2874" w:rsidRPr="007D7346">
        <w:rPr>
          <w:rFonts w:ascii="Times New Roman" w:hAnsi="Times New Roman" w:cs="Times New Roman"/>
          <w:i/>
          <w:iCs/>
        </w:rPr>
        <w:t>control</w:t>
      </w:r>
      <w:r w:rsidR="005E2874" w:rsidRPr="007D7346">
        <w:rPr>
          <w:rFonts w:ascii="Times New Roman" w:hAnsi="Times New Roman" w:cs="Times New Roman"/>
        </w:rPr>
        <w:t xml:space="preserve"> in the face of economic forces; third identifying one’s work ethic and commitment to participation in the labour market</w:t>
      </w:r>
      <w:r w:rsidR="00475B5C" w:rsidRPr="007D7346">
        <w:rPr>
          <w:rFonts w:ascii="Times New Roman" w:hAnsi="Times New Roman" w:cs="Times New Roman"/>
        </w:rPr>
        <w:t xml:space="preserve"> (‘</w:t>
      </w:r>
      <w:r w:rsidR="00475B5C" w:rsidRPr="007D7346">
        <w:rPr>
          <w:rFonts w:ascii="Times New Roman" w:hAnsi="Times New Roman" w:cs="Times New Roman"/>
          <w:i/>
          <w:iCs/>
        </w:rPr>
        <w:t>reciprocity</w:t>
      </w:r>
      <w:r w:rsidR="00475B5C" w:rsidRPr="007D7346">
        <w:rPr>
          <w:rFonts w:ascii="Times New Roman" w:hAnsi="Times New Roman" w:cs="Times New Roman"/>
        </w:rPr>
        <w:t>’)</w:t>
      </w:r>
      <w:r w:rsidR="005E2874" w:rsidRPr="007D7346">
        <w:rPr>
          <w:rFonts w:ascii="Times New Roman" w:hAnsi="Times New Roman" w:cs="Times New Roman"/>
        </w:rPr>
        <w:t xml:space="preserve">; and fourth drawing on classed aspects of </w:t>
      </w:r>
      <w:r w:rsidR="005E2874" w:rsidRPr="007D7346">
        <w:rPr>
          <w:rFonts w:ascii="Times New Roman" w:hAnsi="Times New Roman" w:cs="Times New Roman"/>
          <w:i/>
          <w:iCs/>
        </w:rPr>
        <w:t>identity</w:t>
      </w:r>
      <w:r w:rsidR="005E2874" w:rsidRPr="007D7346">
        <w:rPr>
          <w:rFonts w:ascii="Times New Roman" w:hAnsi="Times New Roman" w:cs="Times New Roman"/>
        </w:rPr>
        <w:t xml:space="preserve"> to distinguish oneself from perceived ‘lower’ </w:t>
      </w:r>
      <w:r w:rsidR="00297BE0" w:rsidRPr="007D7346">
        <w:rPr>
          <w:rFonts w:ascii="Times New Roman" w:hAnsi="Times New Roman" w:cs="Times New Roman"/>
        </w:rPr>
        <w:t xml:space="preserve">class or ‘underclass’ </w:t>
      </w:r>
      <w:r w:rsidR="005E2874" w:rsidRPr="007D7346">
        <w:rPr>
          <w:rFonts w:ascii="Times New Roman" w:hAnsi="Times New Roman" w:cs="Times New Roman"/>
        </w:rPr>
        <w:t xml:space="preserve">categorisations of benefit claimants. </w:t>
      </w:r>
    </w:p>
    <w:p w14:paraId="752AE4AB" w14:textId="44E40F69" w:rsidR="005E2874" w:rsidRPr="007D7346" w:rsidRDefault="00DF1875" w:rsidP="00602520">
      <w:pPr>
        <w:spacing w:before="120" w:line="360" w:lineRule="auto"/>
        <w:jc w:val="both"/>
        <w:rPr>
          <w:rFonts w:ascii="Times New Roman" w:hAnsi="Times New Roman" w:cs="Times New Roman"/>
          <w:i/>
          <w:iCs/>
          <w:u w:val="single"/>
        </w:rPr>
      </w:pPr>
      <w:r w:rsidRPr="007D7346">
        <w:rPr>
          <w:rFonts w:ascii="Times New Roman" w:hAnsi="Times New Roman" w:cs="Times New Roman"/>
          <w:i/>
          <w:iCs/>
          <w:u w:val="single"/>
        </w:rPr>
        <w:t>‘</w:t>
      </w:r>
      <w:r w:rsidR="005E2874" w:rsidRPr="007D7346">
        <w:rPr>
          <w:rFonts w:ascii="Times New Roman" w:hAnsi="Times New Roman" w:cs="Times New Roman"/>
          <w:i/>
          <w:iCs/>
          <w:u w:val="single"/>
        </w:rPr>
        <w:t>Genuine</w:t>
      </w:r>
      <w:r w:rsidRPr="007D7346">
        <w:rPr>
          <w:rFonts w:ascii="Times New Roman" w:hAnsi="Times New Roman" w:cs="Times New Roman"/>
          <w:i/>
          <w:iCs/>
          <w:u w:val="single"/>
        </w:rPr>
        <w:t>’</w:t>
      </w:r>
      <w:r w:rsidR="005E2874" w:rsidRPr="007D7346">
        <w:rPr>
          <w:rFonts w:ascii="Times New Roman" w:hAnsi="Times New Roman" w:cs="Times New Roman"/>
          <w:i/>
          <w:iCs/>
          <w:u w:val="single"/>
        </w:rPr>
        <w:t xml:space="preserve"> </w:t>
      </w:r>
      <w:r w:rsidRPr="007D7346">
        <w:rPr>
          <w:rFonts w:ascii="Times New Roman" w:hAnsi="Times New Roman" w:cs="Times New Roman"/>
          <w:i/>
          <w:iCs/>
          <w:u w:val="single"/>
        </w:rPr>
        <w:t>n</w:t>
      </w:r>
      <w:r w:rsidR="005E2874" w:rsidRPr="007D7346">
        <w:rPr>
          <w:rFonts w:ascii="Times New Roman" w:hAnsi="Times New Roman" w:cs="Times New Roman"/>
          <w:i/>
          <w:iCs/>
          <w:u w:val="single"/>
        </w:rPr>
        <w:t>eed</w:t>
      </w:r>
    </w:p>
    <w:p w14:paraId="09935887" w14:textId="65D92723" w:rsidR="005E2874" w:rsidRPr="007D7346" w:rsidRDefault="009344FE" w:rsidP="00602520">
      <w:pPr>
        <w:spacing w:before="120" w:line="360" w:lineRule="auto"/>
        <w:jc w:val="both"/>
        <w:rPr>
          <w:rFonts w:ascii="Times New Roman" w:hAnsi="Times New Roman" w:cs="Times New Roman"/>
        </w:rPr>
      </w:pPr>
      <w:r w:rsidRPr="007D7346">
        <w:rPr>
          <w:rFonts w:ascii="Times New Roman" w:hAnsi="Times New Roman" w:cs="Times New Roman"/>
        </w:rPr>
        <w:t xml:space="preserve">Among our participants who began claiming during the pandemic, </w:t>
      </w:r>
      <w:r w:rsidRPr="007D7346">
        <w:rPr>
          <w:rFonts w:ascii="Times New Roman" w:hAnsi="Times New Roman" w:cs="Times New Roman"/>
          <w:i/>
          <w:iCs/>
        </w:rPr>
        <w:t xml:space="preserve">need </w:t>
      </w:r>
      <w:r w:rsidRPr="007D7346">
        <w:rPr>
          <w:rFonts w:ascii="Times New Roman" w:hAnsi="Times New Roman" w:cs="Times New Roman"/>
        </w:rPr>
        <w:t xml:space="preserve">was </w:t>
      </w:r>
      <w:r w:rsidR="00264B42" w:rsidRPr="007D7346">
        <w:rPr>
          <w:rFonts w:ascii="Times New Roman" w:hAnsi="Times New Roman" w:cs="Times New Roman"/>
        </w:rPr>
        <w:t xml:space="preserve">central </w:t>
      </w:r>
      <w:r w:rsidR="005E2874" w:rsidRPr="007D7346">
        <w:rPr>
          <w:rFonts w:ascii="Times New Roman" w:hAnsi="Times New Roman" w:cs="Times New Roman"/>
        </w:rPr>
        <w:t>when explaining their decision to apply for social security benefits. It was common for participants to talk about delaying making a claim until they felt they had exhausted other options</w:t>
      </w:r>
      <w:r w:rsidR="00E31C07" w:rsidRPr="007D7346">
        <w:rPr>
          <w:rFonts w:ascii="Times New Roman" w:hAnsi="Times New Roman" w:cs="Times New Roman"/>
        </w:rPr>
        <w:t xml:space="preserve"> </w:t>
      </w:r>
      <w:r w:rsidR="00B83EE9" w:rsidRPr="007D7346">
        <w:rPr>
          <w:rFonts w:ascii="Times New Roman" w:hAnsi="Times New Roman" w:cs="Times New Roman"/>
        </w:rPr>
        <w:t>(Kempson et al., 1994)</w:t>
      </w:r>
      <w:r w:rsidR="005E2874" w:rsidRPr="007D7346">
        <w:rPr>
          <w:rFonts w:ascii="Times New Roman" w:hAnsi="Times New Roman" w:cs="Times New Roman"/>
        </w:rPr>
        <w:t xml:space="preserve"> and could not meet their needs in any other way</w:t>
      </w:r>
      <w:r w:rsidR="008A57FD" w:rsidRPr="007D7346">
        <w:rPr>
          <w:rFonts w:ascii="Times New Roman" w:hAnsi="Times New Roman" w:cs="Times New Roman"/>
        </w:rPr>
        <w:t>. D</w:t>
      </w:r>
      <w:r w:rsidR="00264B42" w:rsidRPr="007D7346">
        <w:rPr>
          <w:rFonts w:ascii="Times New Roman" w:hAnsi="Times New Roman" w:cs="Times New Roman"/>
        </w:rPr>
        <w:t xml:space="preserve">espite the cessation of various </w:t>
      </w:r>
      <w:r w:rsidR="007079F1" w:rsidRPr="007D7346">
        <w:rPr>
          <w:rFonts w:ascii="Times New Roman" w:hAnsi="Times New Roman" w:cs="Times New Roman"/>
        </w:rPr>
        <w:t>eligibility</w:t>
      </w:r>
      <w:r w:rsidR="00264B42" w:rsidRPr="007D7346">
        <w:rPr>
          <w:rFonts w:ascii="Times New Roman" w:hAnsi="Times New Roman" w:cs="Times New Roman"/>
        </w:rPr>
        <w:t xml:space="preserve"> requirements and </w:t>
      </w:r>
      <w:r w:rsidR="00152BA5" w:rsidRPr="007D7346">
        <w:rPr>
          <w:rFonts w:ascii="Times New Roman" w:hAnsi="Times New Roman" w:cs="Times New Roman"/>
        </w:rPr>
        <w:t xml:space="preserve">the </w:t>
      </w:r>
      <w:r w:rsidR="00264B42" w:rsidRPr="007D7346">
        <w:rPr>
          <w:rFonts w:ascii="Times New Roman" w:hAnsi="Times New Roman" w:cs="Times New Roman"/>
        </w:rPr>
        <w:t>online</w:t>
      </w:r>
      <w:r w:rsidR="00635CC3" w:rsidRPr="007D7346">
        <w:rPr>
          <w:rFonts w:ascii="Times New Roman" w:hAnsi="Times New Roman" w:cs="Times New Roman"/>
        </w:rPr>
        <w:t xml:space="preserve"> application</w:t>
      </w:r>
      <w:r w:rsidR="00152BA5" w:rsidRPr="007D7346">
        <w:rPr>
          <w:rFonts w:ascii="Times New Roman" w:hAnsi="Times New Roman" w:cs="Times New Roman"/>
        </w:rPr>
        <w:t xml:space="preserve"> process</w:t>
      </w:r>
      <w:r w:rsidR="00635CC3" w:rsidRPr="007D7346">
        <w:rPr>
          <w:rFonts w:ascii="Times New Roman" w:hAnsi="Times New Roman" w:cs="Times New Roman"/>
        </w:rPr>
        <w:t xml:space="preserve"> intended to make the </w:t>
      </w:r>
      <w:r w:rsidR="005E30A4" w:rsidRPr="007D7346">
        <w:rPr>
          <w:rFonts w:ascii="Times New Roman" w:hAnsi="Times New Roman" w:cs="Times New Roman"/>
        </w:rPr>
        <w:t>process straightforward</w:t>
      </w:r>
      <w:r w:rsidR="008A57FD" w:rsidRPr="007D7346">
        <w:rPr>
          <w:rFonts w:ascii="Times New Roman" w:hAnsi="Times New Roman" w:cs="Times New Roman"/>
        </w:rPr>
        <w:t>, p</w:t>
      </w:r>
      <w:r w:rsidR="005E2874" w:rsidRPr="007D7346">
        <w:rPr>
          <w:rFonts w:ascii="Times New Roman" w:hAnsi="Times New Roman" w:cs="Times New Roman"/>
        </w:rPr>
        <w:t xml:space="preserve">articipants </w:t>
      </w:r>
      <w:r w:rsidR="005E30A4" w:rsidRPr="007D7346">
        <w:rPr>
          <w:rFonts w:ascii="Times New Roman" w:hAnsi="Times New Roman" w:cs="Times New Roman"/>
        </w:rPr>
        <w:t xml:space="preserve">still </w:t>
      </w:r>
      <w:r w:rsidR="005E2874" w:rsidRPr="007D7346">
        <w:rPr>
          <w:rFonts w:ascii="Times New Roman" w:hAnsi="Times New Roman" w:cs="Times New Roman"/>
        </w:rPr>
        <w:t xml:space="preserve">discussed how </w:t>
      </w:r>
      <w:r w:rsidR="005E2874" w:rsidRPr="007D7346">
        <w:rPr>
          <w:rFonts w:ascii="Times New Roman" w:hAnsi="Times New Roman" w:cs="Times New Roman"/>
        </w:rPr>
        <w:lastRenderedPageBreak/>
        <w:t>the administrative burden and hassle</w:t>
      </w:r>
      <w:r w:rsidR="00A70026" w:rsidRPr="007D7346">
        <w:rPr>
          <w:rFonts w:ascii="Times New Roman" w:hAnsi="Times New Roman" w:cs="Times New Roman"/>
        </w:rPr>
        <w:t xml:space="preserve"> (Bennett, 2024)</w:t>
      </w:r>
      <w:r w:rsidR="005E2874" w:rsidRPr="007D7346">
        <w:rPr>
          <w:rFonts w:ascii="Times New Roman" w:hAnsi="Times New Roman" w:cs="Times New Roman"/>
        </w:rPr>
        <w:t xml:space="preserve"> dissuaded them from putting in a claim until their need outweighed these barriers and pushed them to apply.</w:t>
      </w:r>
    </w:p>
    <w:p w14:paraId="74B7F5CD" w14:textId="77777777" w:rsidR="005E2874" w:rsidRPr="007D7346" w:rsidRDefault="005E2874" w:rsidP="00602520">
      <w:pPr>
        <w:spacing w:before="120" w:line="360" w:lineRule="auto"/>
        <w:jc w:val="both"/>
        <w:rPr>
          <w:rFonts w:ascii="Times New Roman" w:hAnsi="Times New Roman" w:cs="Times New Roman"/>
        </w:rPr>
      </w:pPr>
      <w:r w:rsidRPr="007D7346">
        <w:rPr>
          <w:rFonts w:ascii="Times New Roman" w:hAnsi="Times New Roman" w:cs="Times New Roman"/>
        </w:rPr>
        <w:t>Belinda, a single woman in her late 20s who started claiming during the pandemic, described how it was only when she had no other income streams that her need was great enough and she considered putting in an application.</w:t>
      </w:r>
    </w:p>
    <w:p w14:paraId="505DB39B" w14:textId="77777777" w:rsidR="005E2874" w:rsidRPr="007D7346" w:rsidRDefault="005E2874" w:rsidP="006025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0" w:line="360" w:lineRule="auto"/>
        <w:ind w:left="720"/>
        <w:jc w:val="both"/>
        <w:rPr>
          <w:rFonts w:ascii="Times New Roman" w:hAnsi="Times New Roman" w:cs="Times New Roman"/>
          <w:b/>
          <w:bCs/>
        </w:rPr>
      </w:pPr>
      <w:r w:rsidRPr="007D7346">
        <w:rPr>
          <w:rFonts w:ascii="Times New Roman" w:hAnsi="Times New Roman" w:cs="Times New Roman"/>
          <w:b/>
          <w:bCs/>
        </w:rPr>
        <w:t>“Do you want to just talk me through why you waited so long? You probably could have qualified earlier, do you think, or is it just…?</w:t>
      </w:r>
    </w:p>
    <w:p w14:paraId="35C01E25" w14:textId="4A81895D" w:rsidR="005E2874" w:rsidRPr="007D7346" w:rsidRDefault="005E2874" w:rsidP="006025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0" w:line="360" w:lineRule="auto"/>
        <w:ind w:left="720"/>
        <w:jc w:val="both"/>
        <w:rPr>
          <w:rFonts w:ascii="Times New Roman" w:hAnsi="Times New Roman" w:cs="Times New Roman"/>
        </w:rPr>
      </w:pPr>
      <w:r w:rsidRPr="007D7346">
        <w:rPr>
          <w:rFonts w:ascii="Times New Roman" w:hAnsi="Times New Roman" w:cs="Times New Roman"/>
        </w:rPr>
        <w:t xml:space="preserve">I probably could have done. I was working - because I was working and getting money coming in, I just thought, well, there's no need for me to - it hadn't really crossed my mind. I hadn't really thought about it. It wasn't until, okay, literally nothing is coming through at all, that I thought, okay, I need to apply and do it. I think I am </w:t>
      </w:r>
      <w:proofErr w:type="gramStart"/>
      <w:r w:rsidRPr="007D7346">
        <w:rPr>
          <w:rFonts w:ascii="Times New Roman" w:hAnsi="Times New Roman" w:cs="Times New Roman"/>
        </w:rPr>
        <w:t>quite</w:t>
      </w:r>
      <w:proofErr w:type="gramEnd"/>
      <w:r w:rsidRPr="007D7346">
        <w:rPr>
          <w:rFonts w:ascii="Times New Roman" w:hAnsi="Times New Roman" w:cs="Times New Roman"/>
        </w:rPr>
        <w:t>, I don't know, I like to think that I manage my money well and so I don't really, until it got to the last point, I was like, okay, I need help now”</w:t>
      </w:r>
    </w:p>
    <w:p w14:paraId="26514D4E" w14:textId="7F8AACED" w:rsidR="005E2874" w:rsidRPr="007D7346" w:rsidRDefault="005E2874" w:rsidP="006025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0" w:line="360" w:lineRule="auto"/>
        <w:jc w:val="both"/>
        <w:rPr>
          <w:rFonts w:ascii="Times New Roman" w:hAnsi="Times New Roman" w:cs="Times New Roman"/>
        </w:rPr>
      </w:pPr>
      <w:r w:rsidRPr="007D7346">
        <w:rPr>
          <w:rFonts w:ascii="Times New Roman" w:hAnsi="Times New Roman" w:cs="Times New Roman"/>
        </w:rPr>
        <w:t>Note that it is not strictly the administrative requirements that Belinda is referring to, for example, capital limits that dictate benefits eligibility</w:t>
      </w:r>
      <w:r w:rsidR="00A96A92" w:rsidRPr="007D7346">
        <w:rPr>
          <w:rFonts w:ascii="Times New Roman" w:hAnsi="Times New Roman" w:cs="Times New Roman"/>
        </w:rPr>
        <w:t xml:space="preserve"> (Bennett, 2024)</w:t>
      </w:r>
      <w:r w:rsidRPr="007D7346">
        <w:rPr>
          <w:rFonts w:ascii="Times New Roman" w:hAnsi="Times New Roman" w:cs="Times New Roman"/>
        </w:rPr>
        <w:t>. Moreover, she is talking in a broader moral sense that as someone who ‘manages their money well’, she had waited until the “last point” to apply once she really needed to.</w:t>
      </w:r>
      <w:r w:rsidR="00014142">
        <w:rPr>
          <w:rFonts w:ascii="Times New Roman" w:hAnsi="Times New Roman" w:cs="Times New Roman"/>
        </w:rPr>
        <w:t xml:space="preserve"> </w:t>
      </w:r>
      <w:r w:rsidR="00014142" w:rsidRPr="00014142">
        <w:rPr>
          <w:rFonts w:ascii="Times New Roman" w:hAnsi="Times New Roman" w:cs="Times New Roman"/>
          <w:highlight w:val="yellow"/>
        </w:rPr>
        <w:t>Note also that Belinda mentions her employment status, perhaps marking an assumption that benefits are for those who are unemployed, despite the shift under Universal Credit to merge in- and out-of-work benefits.</w:t>
      </w:r>
      <w:r w:rsidRPr="007D7346">
        <w:rPr>
          <w:rFonts w:ascii="Times New Roman" w:hAnsi="Times New Roman" w:cs="Times New Roman"/>
        </w:rPr>
        <w:t xml:space="preserve"> The criteria of need legitimated Belinda’s claim for her and overrode other factors that had dissuaded her from claiming. </w:t>
      </w:r>
    </w:p>
    <w:p w14:paraId="180F7757" w14:textId="0F3857D7" w:rsidR="005E2874" w:rsidRPr="007D7346" w:rsidRDefault="005E2874" w:rsidP="00602520">
      <w:pPr>
        <w:spacing w:before="120" w:line="360" w:lineRule="auto"/>
        <w:jc w:val="both"/>
        <w:rPr>
          <w:rFonts w:ascii="Times New Roman" w:hAnsi="Times New Roman" w:cs="Times New Roman"/>
        </w:rPr>
      </w:pPr>
      <w:r w:rsidRPr="007D7346">
        <w:rPr>
          <w:rFonts w:ascii="Times New Roman" w:hAnsi="Times New Roman" w:cs="Times New Roman"/>
        </w:rPr>
        <w:t xml:space="preserve">Need weighed against countervailing factors that dissuaded participants from claiming. </w:t>
      </w:r>
      <w:r w:rsidR="00A10E4A" w:rsidRPr="007D7346">
        <w:rPr>
          <w:rFonts w:ascii="Times New Roman" w:hAnsi="Times New Roman" w:cs="Times New Roman"/>
        </w:rPr>
        <w:t>As a new claimant during the pandemic</w:t>
      </w:r>
      <w:r w:rsidRPr="007D7346">
        <w:rPr>
          <w:rFonts w:ascii="Times New Roman" w:hAnsi="Times New Roman" w:cs="Times New Roman"/>
        </w:rPr>
        <w:t xml:space="preserve">, </w:t>
      </w:r>
      <w:r w:rsidR="000E7C4B" w:rsidRPr="007D7346">
        <w:rPr>
          <w:rFonts w:ascii="Times New Roman" w:hAnsi="Times New Roman" w:cs="Times New Roman"/>
        </w:rPr>
        <w:t>Erin</w:t>
      </w:r>
      <w:r w:rsidRPr="007D7346">
        <w:rPr>
          <w:rFonts w:ascii="Times New Roman" w:hAnsi="Times New Roman" w:cs="Times New Roman"/>
        </w:rPr>
        <w:t xml:space="preserve"> described</w:t>
      </w:r>
      <w:r w:rsidR="00A262B1" w:rsidRPr="007D7346">
        <w:rPr>
          <w:rFonts w:ascii="Times New Roman" w:hAnsi="Times New Roman" w:cs="Times New Roman"/>
        </w:rPr>
        <w:t xml:space="preserve"> in 2021</w:t>
      </w:r>
      <w:r w:rsidRPr="007D7346">
        <w:rPr>
          <w:rFonts w:ascii="Times New Roman" w:hAnsi="Times New Roman" w:cs="Times New Roman"/>
        </w:rPr>
        <w:t xml:space="preserve"> how she delayed her application</w:t>
      </w:r>
      <w:r w:rsidR="00A262B1" w:rsidRPr="007D7346">
        <w:rPr>
          <w:rFonts w:ascii="Times New Roman" w:hAnsi="Times New Roman" w:cs="Times New Roman"/>
        </w:rPr>
        <w:t xml:space="preserve"> the previous year</w:t>
      </w:r>
      <w:r w:rsidR="00EA6876" w:rsidRPr="007D7346">
        <w:rPr>
          <w:rFonts w:ascii="Times New Roman" w:hAnsi="Times New Roman" w:cs="Times New Roman"/>
        </w:rPr>
        <w:t xml:space="preserve"> until she had run down her other resources</w:t>
      </w:r>
      <w:r w:rsidRPr="007D7346">
        <w:rPr>
          <w:rFonts w:ascii="Times New Roman" w:hAnsi="Times New Roman" w:cs="Times New Roman"/>
        </w:rPr>
        <w:t xml:space="preserve">. She had previous negative experience of the benefits system to support herself and her daughter which had put her off applying again. It was the criteria of need that pushed her to apply. </w:t>
      </w:r>
    </w:p>
    <w:p w14:paraId="2461FB74" w14:textId="77777777" w:rsidR="005E2874" w:rsidRPr="007D7346" w:rsidRDefault="005E2874" w:rsidP="00602520">
      <w:p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20" w:after="0" w:line="360" w:lineRule="auto"/>
        <w:ind w:left="720"/>
        <w:jc w:val="both"/>
        <w:rPr>
          <w:rFonts w:ascii="Times New Roman" w:hAnsi="Times New Roman" w:cs="Times New Roman"/>
        </w:rPr>
      </w:pPr>
      <w:r w:rsidRPr="007D7346">
        <w:rPr>
          <w:rFonts w:ascii="Times New Roman" w:hAnsi="Times New Roman" w:cs="Times New Roman"/>
        </w:rPr>
        <w:t xml:space="preserve">“I was probably struggling for a good few months before I thought I just can't do this anymore, I'm going to have to do something about it. Obviously, I just thought I can't be bothered with the hassle, because I thought they were always doing things wrong and leaving you with overpayments that you've got to pay them back, then you end up being in a worse situation. I just had a lot of those negative things in my mind, and that did really stop me doing it when I did need to do it.” </w:t>
      </w:r>
    </w:p>
    <w:p w14:paraId="5DF8697B" w14:textId="34939D14" w:rsidR="005E2874" w:rsidRPr="007D7346" w:rsidRDefault="005E2874" w:rsidP="00602520">
      <w:pPr>
        <w:spacing w:before="120" w:line="360" w:lineRule="auto"/>
        <w:jc w:val="both"/>
        <w:rPr>
          <w:rFonts w:ascii="Times New Roman" w:hAnsi="Times New Roman" w:cs="Times New Roman"/>
        </w:rPr>
      </w:pPr>
      <w:r w:rsidRPr="007D7346">
        <w:rPr>
          <w:rFonts w:ascii="Times New Roman" w:hAnsi="Times New Roman" w:cs="Times New Roman"/>
        </w:rPr>
        <w:t xml:space="preserve">The criteria of need </w:t>
      </w:r>
      <w:proofErr w:type="gramStart"/>
      <w:r w:rsidRPr="007D7346">
        <w:rPr>
          <w:rFonts w:ascii="Times New Roman" w:hAnsi="Times New Roman" w:cs="Times New Roman"/>
        </w:rPr>
        <w:t>was</w:t>
      </w:r>
      <w:proofErr w:type="gramEnd"/>
      <w:r w:rsidRPr="007D7346">
        <w:rPr>
          <w:rFonts w:ascii="Times New Roman" w:hAnsi="Times New Roman" w:cs="Times New Roman"/>
        </w:rPr>
        <w:t xml:space="preserve"> also </w:t>
      </w:r>
      <w:r w:rsidR="0015626B" w:rsidRPr="007D7346">
        <w:rPr>
          <w:rFonts w:ascii="Times New Roman" w:hAnsi="Times New Roman" w:cs="Times New Roman"/>
        </w:rPr>
        <w:t xml:space="preserve">present </w:t>
      </w:r>
      <w:r w:rsidRPr="007D7346">
        <w:rPr>
          <w:rFonts w:ascii="Times New Roman" w:hAnsi="Times New Roman" w:cs="Times New Roman"/>
        </w:rPr>
        <w:t xml:space="preserve">in discussion of the </w:t>
      </w:r>
      <w:r w:rsidR="00132DEB" w:rsidRPr="007D7346">
        <w:rPr>
          <w:rFonts w:ascii="Times New Roman" w:hAnsi="Times New Roman" w:cs="Times New Roman"/>
        </w:rPr>
        <w:t>‘</w:t>
      </w:r>
      <w:r w:rsidRPr="007D7346">
        <w:rPr>
          <w:rFonts w:ascii="Times New Roman" w:hAnsi="Times New Roman" w:cs="Times New Roman"/>
        </w:rPr>
        <w:t>£20 uplift</w:t>
      </w:r>
      <w:r w:rsidR="00132DEB" w:rsidRPr="007D7346">
        <w:rPr>
          <w:rFonts w:ascii="Times New Roman" w:hAnsi="Times New Roman" w:cs="Times New Roman"/>
        </w:rPr>
        <w:t>’</w:t>
      </w:r>
      <w:r w:rsidRPr="007D7346">
        <w:rPr>
          <w:rFonts w:ascii="Times New Roman" w:hAnsi="Times New Roman" w:cs="Times New Roman"/>
        </w:rPr>
        <w:t xml:space="preserve"> (</w:t>
      </w:r>
      <w:r w:rsidR="00AE2FC3" w:rsidRPr="007D7346">
        <w:rPr>
          <w:rFonts w:ascii="Times New Roman" w:hAnsi="Times New Roman" w:cs="Times New Roman"/>
        </w:rPr>
        <w:t>a £20 a week increase in Universal Credit</w:t>
      </w:r>
      <w:r w:rsidR="00EE2E76" w:rsidRPr="007D7346">
        <w:rPr>
          <w:rFonts w:ascii="Times New Roman" w:hAnsi="Times New Roman" w:cs="Times New Roman"/>
        </w:rPr>
        <w:t xml:space="preserve"> to recognise </w:t>
      </w:r>
      <w:r w:rsidR="00F40789" w:rsidRPr="007D7346">
        <w:rPr>
          <w:rFonts w:ascii="Times New Roman" w:hAnsi="Times New Roman" w:cs="Times New Roman"/>
        </w:rPr>
        <w:t>the impact of covid</w:t>
      </w:r>
      <w:r w:rsidR="00AE2FC3" w:rsidRPr="007D7346">
        <w:rPr>
          <w:rFonts w:ascii="Times New Roman" w:hAnsi="Times New Roman" w:cs="Times New Roman"/>
        </w:rPr>
        <w:t xml:space="preserve">, introduced in March 2020 and </w:t>
      </w:r>
      <w:r w:rsidR="00331E20" w:rsidRPr="007D7346">
        <w:rPr>
          <w:rFonts w:ascii="Times New Roman" w:hAnsi="Times New Roman" w:cs="Times New Roman"/>
        </w:rPr>
        <w:t xml:space="preserve">withdrawn </w:t>
      </w:r>
      <w:r w:rsidR="00EE2E76" w:rsidRPr="007D7346">
        <w:rPr>
          <w:rFonts w:ascii="Times New Roman" w:hAnsi="Times New Roman" w:cs="Times New Roman"/>
        </w:rPr>
        <w:t>in October 2021</w:t>
      </w:r>
      <w:r w:rsidRPr="007D7346">
        <w:rPr>
          <w:rFonts w:ascii="Times New Roman" w:hAnsi="Times New Roman" w:cs="Times New Roman"/>
        </w:rPr>
        <w:t xml:space="preserve">). For most participants this represented a very welcome, and essential, supplement to their social security </w:t>
      </w:r>
      <w:r w:rsidRPr="007D7346">
        <w:rPr>
          <w:rFonts w:ascii="Times New Roman" w:hAnsi="Times New Roman" w:cs="Times New Roman"/>
        </w:rPr>
        <w:lastRenderedPageBreak/>
        <w:t>payments to go towards everyday living costs. For the minority, including Joel, a</w:t>
      </w:r>
      <w:r w:rsidR="00BD1363" w:rsidRPr="007D7346">
        <w:rPr>
          <w:rFonts w:ascii="Times New Roman" w:hAnsi="Times New Roman" w:cs="Times New Roman"/>
        </w:rPr>
        <w:t xml:space="preserve"> single man in</w:t>
      </w:r>
      <w:r w:rsidR="00AC0EC3" w:rsidRPr="007D7346">
        <w:rPr>
          <w:rFonts w:ascii="Times New Roman" w:hAnsi="Times New Roman" w:cs="Times New Roman"/>
        </w:rPr>
        <w:t xml:space="preserve"> his 40s</w:t>
      </w:r>
      <w:r w:rsidRPr="007D7346">
        <w:rPr>
          <w:rFonts w:ascii="Times New Roman" w:hAnsi="Times New Roman" w:cs="Times New Roman"/>
        </w:rPr>
        <w:t xml:space="preserve"> </w:t>
      </w:r>
      <w:r w:rsidR="00BD1363" w:rsidRPr="007D7346">
        <w:rPr>
          <w:rFonts w:ascii="Times New Roman" w:hAnsi="Times New Roman" w:cs="Times New Roman"/>
        </w:rPr>
        <w:t>whose</w:t>
      </w:r>
      <w:r w:rsidR="00AC0EC3" w:rsidRPr="007D7346">
        <w:rPr>
          <w:rFonts w:ascii="Times New Roman" w:hAnsi="Times New Roman" w:cs="Times New Roman"/>
        </w:rPr>
        <w:t xml:space="preserve"> Universal Credit</w:t>
      </w:r>
      <w:r w:rsidR="00BD1363" w:rsidRPr="007D7346">
        <w:rPr>
          <w:rFonts w:ascii="Times New Roman" w:hAnsi="Times New Roman" w:cs="Times New Roman"/>
        </w:rPr>
        <w:t xml:space="preserve"> claim began before the pandemic</w:t>
      </w:r>
      <w:r w:rsidRPr="007D7346">
        <w:rPr>
          <w:rFonts w:ascii="Times New Roman" w:hAnsi="Times New Roman" w:cs="Times New Roman"/>
        </w:rPr>
        <w:t xml:space="preserve">, the uplift prompted feelings of guilt as he questioned whether he truly </w:t>
      </w:r>
      <w:r w:rsidRPr="007D7346">
        <w:rPr>
          <w:rFonts w:ascii="Times New Roman" w:hAnsi="Times New Roman" w:cs="Times New Roman"/>
          <w:i/>
          <w:iCs/>
        </w:rPr>
        <w:t xml:space="preserve">needed </w:t>
      </w:r>
      <w:r w:rsidRPr="007D7346">
        <w:rPr>
          <w:rFonts w:ascii="Times New Roman" w:hAnsi="Times New Roman" w:cs="Times New Roman"/>
        </w:rPr>
        <w:t xml:space="preserve">it. </w:t>
      </w:r>
    </w:p>
    <w:p w14:paraId="1DF37372" w14:textId="77777777" w:rsidR="005E2874" w:rsidRPr="007D7346" w:rsidRDefault="005E2874" w:rsidP="00602520">
      <w:p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20" w:after="0" w:line="360" w:lineRule="auto"/>
        <w:ind w:left="360"/>
        <w:jc w:val="both"/>
        <w:rPr>
          <w:rFonts w:ascii="Times New Roman" w:hAnsi="Times New Roman" w:cs="Times New Roman"/>
          <w:b/>
          <w:bCs/>
        </w:rPr>
      </w:pPr>
      <w:r w:rsidRPr="007D7346">
        <w:rPr>
          <w:rFonts w:ascii="Times New Roman" w:hAnsi="Times New Roman" w:cs="Times New Roman"/>
          <w:b/>
          <w:bCs/>
        </w:rPr>
        <w:t>“So, what do you think about the amount of Universal Credit and council tax reduction I guess that you receive? Do you think it's enough? Do you think it's fair?</w:t>
      </w:r>
    </w:p>
    <w:p w14:paraId="1FA09523" w14:textId="77777777" w:rsidR="005E2874" w:rsidRPr="007D7346" w:rsidRDefault="005E2874" w:rsidP="00602520">
      <w:p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20" w:after="0" w:line="360" w:lineRule="auto"/>
        <w:ind w:left="360"/>
        <w:jc w:val="both"/>
        <w:rPr>
          <w:rFonts w:ascii="Times New Roman" w:hAnsi="Times New Roman" w:cs="Times New Roman"/>
        </w:rPr>
      </w:pPr>
      <w:r w:rsidRPr="007D7346">
        <w:rPr>
          <w:rFonts w:ascii="Times New Roman" w:hAnsi="Times New Roman" w:cs="Times New Roman"/>
        </w:rPr>
        <w:t xml:space="preserve">Yes, I do. Strange to say, and I'd be very clear that I do realise there are those who are genuinely struggling, and that's without appearing or trying to be Mother Theresa because I'm really not, I'm trying to help, but I actually felt a bit guilty when they started giving us the £80 a month uplift because I felt I didn't need it, and I felt I was very lucky to get it.” </w:t>
      </w:r>
    </w:p>
    <w:p w14:paraId="2B7DCF3D" w14:textId="7E844052" w:rsidR="005E2874" w:rsidRPr="007D7346" w:rsidRDefault="00BE094C" w:rsidP="00602520">
      <w:pPr>
        <w:spacing w:before="120" w:line="360" w:lineRule="auto"/>
        <w:jc w:val="both"/>
        <w:rPr>
          <w:rFonts w:ascii="Times New Roman" w:hAnsi="Times New Roman" w:cs="Times New Roman"/>
        </w:rPr>
      </w:pPr>
      <w:r w:rsidRPr="007D7346">
        <w:rPr>
          <w:rFonts w:ascii="Times New Roman" w:hAnsi="Times New Roman" w:cs="Times New Roman"/>
        </w:rPr>
        <w:t xml:space="preserve">It is notable that those who began their claims during the pandemic were still engaging with the criterion of need to weigh and articulate </w:t>
      </w:r>
      <w:r w:rsidR="00B84290" w:rsidRPr="007D7346">
        <w:rPr>
          <w:rFonts w:ascii="Times New Roman" w:hAnsi="Times New Roman" w:cs="Times New Roman"/>
        </w:rPr>
        <w:t xml:space="preserve">the deservingness of their claim. </w:t>
      </w:r>
      <w:r w:rsidR="00800E42" w:rsidRPr="007D7346">
        <w:rPr>
          <w:rFonts w:ascii="Times New Roman" w:hAnsi="Times New Roman" w:cs="Times New Roman"/>
        </w:rPr>
        <w:t xml:space="preserve">When we compare this </w:t>
      </w:r>
      <w:r w:rsidR="00B84290" w:rsidRPr="007D7346">
        <w:rPr>
          <w:rFonts w:ascii="Times New Roman" w:hAnsi="Times New Roman" w:cs="Times New Roman"/>
        </w:rPr>
        <w:t xml:space="preserve">to our participants whose claims had begun pre-pandemic, we find less surprisingly that </w:t>
      </w:r>
      <w:r w:rsidR="004F541B" w:rsidRPr="007D7346">
        <w:rPr>
          <w:rFonts w:ascii="Times New Roman" w:hAnsi="Times New Roman" w:cs="Times New Roman"/>
        </w:rPr>
        <w:t xml:space="preserve">need was widely articulated as </w:t>
      </w:r>
      <w:r w:rsidR="001156FE" w:rsidRPr="007D7346">
        <w:rPr>
          <w:rFonts w:ascii="Times New Roman" w:hAnsi="Times New Roman" w:cs="Times New Roman"/>
        </w:rPr>
        <w:t xml:space="preserve">a condition upon which entitlement should be (both administratively but also morally) </w:t>
      </w:r>
      <w:r w:rsidR="00800E42" w:rsidRPr="007D7346">
        <w:rPr>
          <w:rFonts w:ascii="Times New Roman" w:hAnsi="Times New Roman" w:cs="Times New Roman"/>
        </w:rPr>
        <w:t>justified</w:t>
      </w:r>
      <w:r w:rsidR="001156FE" w:rsidRPr="007D7346">
        <w:rPr>
          <w:rFonts w:ascii="Times New Roman" w:hAnsi="Times New Roman" w:cs="Times New Roman"/>
        </w:rPr>
        <w:t xml:space="preserve">. For example, </w:t>
      </w:r>
      <w:r w:rsidR="005E2874" w:rsidRPr="007D7346">
        <w:rPr>
          <w:rFonts w:ascii="Times New Roman" w:hAnsi="Times New Roman" w:cs="Times New Roman"/>
        </w:rPr>
        <w:t>Paula</w:t>
      </w:r>
      <w:r w:rsidR="000755BC" w:rsidRPr="007D7346">
        <w:rPr>
          <w:rFonts w:ascii="Times New Roman" w:hAnsi="Times New Roman" w:cs="Times New Roman"/>
        </w:rPr>
        <w:t xml:space="preserve"> was a</w:t>
      </w:r>
      <w:r w:rsidR="005E2874" w:rsidRPr="007D7346">
        <w:rPr>
          <w:rFonts w:ascii="Times New Roman" w:hAnsi="Times New Roman" w:cs="Times New Roman"/>
        </w:rPr>
        <w:t xml:space="preserve"> working mother of one in her 30s who had been claiming Universal Credit for three years at the time of interview</w:t>
      </w:r>
      <w:r w:rsidR="000755BC" w:rsidRPr="007D7346">
        <w:rPr>
          <w:rFonts w:ascii="Times New Roman" w:hAnsi="Times New Roman" w:cs="Times New Roman"/>
        </w:rPr>
        <w:t xml:space="preserve"> following the end of a relationship.</w:t>
      </w:r>
      <w:r w:rsidR="005E2874" w:rsidRPr="007D7346">
        <w:rPr>
          <w:rFonts w:ascii="Times New Roman" w:hAnsi="Times New Roman" w:cs="Times New Roman"/>
        </w:rPr>
        <w:t xml:space="preserve"> She was clear that benefits should not be thought of as something that one is entitled to regardless of circumstances, but instead as support if you truly need</w:t>
      </w:r>
      <w:r w:rsidR="009D523E" w:rsidRPr="007D7346">
        <w:rPr>
          <w:rFonts w:ascii="Times New Roman" w:hAnsi="Times New Roman" w:cs="Times New Roman"/>
        </w:rPr>
        <w:t>ed</w:t>
      </w:r>
      <w:r w:rsidR="005E2874" w:rsidRPr="007D7346">
        <w:rPr>
          <w:rFonts w:ascii="Times New Roman" w:hAnsi="Times New Roman" w:cs="Times New Roman"/>
        </w:rPr>
        <w:t xml:space="preserve"> it. </w:t>
      </w:r>
      <w:r w:rsidR="009B6B97" w:rsidRPr="007D7346">
        <w:rPr>
          <w:rFonts w:ascii="Times New Roman" w:hAnsi="Times New Roman" w:cs="Times New Roman"/>
        </w:rPr>
        <w:t xml:space="preserve">When asked </w:t>
      </w:r>
      <w:r w:rsidR="007B419D" w:rsidRPr="007D7346">
        <w:rPr>
          <w:rFonts w:ascii="Times New Roman" w:hAnsi="Times New Roman" w:cs="Times New Roman"/>
        </w:rPr>
        <w:t>what made claimants similar or different to one another she replied,</w:t>
      </w:r>
      <w:r w:rsidR="005E2874" w:rsidRPr="007D7346">
        <w:rPr>
          <w:rFonts w:ascii="Times New Roman" w:hAnsi="Times New Roman" w:cs="Times New Roman"/>
        </w:rPr>
        <w:t xml:space="preserve"> </w:t>
      </w:r>
    </w:p>
    <w:p w14:paraId="14841953" w14:textId="660C60A1" w:rsidR="005E2874" w:rsidRPr="007D7346" w:rsidRDefault="005E2874" w:rsidP="00602520">
      <w:pPr>
        <w:spacing w:before="120" w:line="360" w:lineRule="auto"/>
        <w:ind w:left="360"/>
        <w:jc w:val="both"/>
        <w:rPr>
          <w:rFonts w:ascii="Times New Roman" w:hAnsi="Times New Roman" w:cs="Times New Roman"/>
        </w:rPr>
      </w:pPr>
      <w:r w:rsidRPr="007D7346">
        <w:rPr>
          <w:rFonts w:ascii="Times New Roman" w:hAnsi="Times New Roman" w:cs="Times New Roman"/>
        </w:rPr>
        <w:t xml:space="preserve">“I think it all depends on why, the reason behind why some people </w:t>
      </w:r>
      <w:proofErr w:type="gramStart"/>
      <w:r w:rsidRPr="007D7346">
        <w:rPr>
          <w:rFonts w:ascii="Times New Roman" w:hAnsi="Times New Roman" w:cs="Times New Roman"/>
        </w:rPr>
        <w:t>are</w:t>
      </w:r>
      <w:proofErr w:type="gramEnd"/>
      <w:r w:rsidRPr="007D7346">
        <w:rPr>
          <w:rFonts w:ascii="Times New Roman" w:hAnsi="Times New Roman" w:cs="Times New Roman"/>
        </w:rPr>
        <w:t xml:space="preserve"> claiming! I know that there's some people who have a sense of entitlement maybe who feel they're owed the money, like it's my money. I personally don't think it's your money because it's not! It's a support. It's support when you need it. That's what I think. It's just a support system that's there.”</w:t>
      </w:r>
    </w:p>
    <w:p w14:paraId="6C6127C4" w14:textId="65270B66" w:rsidR="00BB359E" w:rsidRPr="007D7346" w:rsidRDefault="005E2874" w:rsidP="00602520">
      <w:pPr>
        <w:spacing w:before="120" w:line="360" w:lineRule="auto"/>
        <w:jc w:val="both"/>
        <w:rPr>
          <w:rFonts w:ascii="Times New Roman" w:hAnsi="Times New Roman" w:cs="Times New Roman"/>
        </w:rPr>
      </w:pPr>
      <w:r w:rsidRPr="007D7346">
        <w:rPr>
          <w:rFonts w:ascii="Times New Roman" w:hAnsi="Times New Roman" w:cs="Times New Roman"/>
        </w:rPr>
        <w:t>We know that need is a key criterion that the public use for assessing deservingness of social security recipients in the UK context</w:t>
      </w:r>
      <w:r w:rsidR="00735F9B" w:rsidRPr="007D7346">
        <w:rPr>
          <w:rFonts w:ascii="Times New Roman" w:hAnsi="Times New Roman" w:cs="Times New Roman"/>
        </w:rPr>
        <w:t xml:space="preserve"> (Baumberg, 2012</w:t>
      </w:r>
      <w:r w:rsidR="0093061A" w:rsidRPr="007D7346">
        <w:rPr>
          <w:rFonts w:ascii="Times New Roman" w:hAnsi="Times New Roman" w:cs="Times New Roman"/>
        </w:rPr>
        <w:t>:3</w:t>
      </w:r>
      <w:r w:rsidR="00735F9B" w:rsidRPr="007D7346">
        <w:rPr>
          <w:rFonts w:ascii="Times New Roman" w:hAnsi="Times New Roman" w:cs="Times New Roman"/>
        </w:rPr>
        <w:t>)</w:t>
      </w:r>
      <w:r w:rsidRPr="007D7346">
        <w:rPr>
          <w:rFonts w:ascii="Times New Roman" w:hAnsi="Times New Roman" w:cs="Times New Roman"/>
        </w:rPr>
        <w:t xml:space="preserve">. We find in our interviews that claimants themselves also emphasised the criteria of need when explaining their receipt of social security. </w:t>
      </w:r>
      <w:r w:rsidR="00325B1B" w:rsidRPr="007D7346">
        <w:rPr>
          <w:rFonts w:ascii="Times New Roman" w:hAnsi="Times New Roman" w:cs="Times New Roman"/>
        </w:rPr>
        <w:t xml:space="preserve">Existing cross-national qualitative work also found that the criterion of need was given </w:t>
      </w:r>
      <w:proofErr w:type="gramStart"/>
      <w:r w:rsidR="00325B1B" w:rsidRPr="007D7346">
        <w:rPr>
          <w:rFonts w:ascii="Times New Roman" w:hAnsi="Times New Roman" w:cs="Times New Roman"/>
        </w:rPr>
        <w:t>particular weight</w:t>
      </w:r>
      <w:proofErr w:type="gramEnd"/>
      <w:r w:rsidR="00325B1B" w:rsidRPr="007D7346">
        <w:rPr>
          <w:rFonts w:ascii="Times New Roman" w:hAnsi="Times New Roman" w:cs="Times New Roman"/>
        </w:rPr>
        <w:t xml:space="preserve"> in the British context</w:t>
      </w:r>
      <w:r w:rsidR="0093061A" w:rsidRPr="007D7346">
        <w:rPr>
          <w:rFonts w:ascii="Times New Roman" w:hAnsi="Times New Roman" w:cs="Times New Roman"/>
        </w:rPr>
        <w:t xml:space="preserve"> (</w:t>
      </w:r>
      <w:proofErr w:type="spellStart"/>
      <w:r w:rsidR="0093061A" w:rsidRPr="007D7346">
        <w:rPr>
          <w:rFonts w:ascii="Times New Roman" w:hAnsi="Times New Roman" w:cs="Times New Roman"/>
        </w:rPr>
        <w:t>Laenen</w:t>
      </w:r>
      <w:proofErr w:type="spellEnd"/>
      <w:r w:rsidR="0093061A" w:rsidRPr="007D7346">
        <w:rPr>
          <w:rFonts w:ascii="Times New Roman" w:hAnsi="Times New Roman" w:cs="Times New Roman"/>
        </w:rPr>
        <w:t xml:space="preserve"> et al., 2019)</w:t>
      </w:r>
      <w:r w:rsidR="00616BD5" w:rsidRPr="007D7346">
        <w:rPr>
          <w:rFonts w:ascii="Times New Roman" w:hAnsi="Times New Roman" w:cs="Times New Roman"/>
        </w:rPr>
        <w:t xml:space="preserve">, which can be related to the dominance of means-testing and the </w:t>
      </w:r>
      <w:proofErr w:type="spellStart"/>
      <w:r w:rsidR="00616BD5" w:rsidRPr="007D7346">
        <w:rPr>
          <w:rFonts w:ascii="Times New Roman" w:hAnsi="Times New Roman" w:cs="Times New Roman"/>
        </w:rPr>
        <w:t>residualisation</w:t>
      </w:r>
      <w:proofErr w:type="spellEnd"/>
      <w:r w:rsidR="00616BD5" w:rsidRPr="007D7346">
        <w:rPr>
          <w:rFonts w:ascii="Times New Roman" w:hAnsi="Times New Roman" w:cs="Times New Roman"/>
        </w:rPr>
        <w:t xml:space="preserve"> of the contributory principle in the </w:t>
      </w:r>
      <w:r w:rsidR="00137DAA" w:rsidRPr="007D7346">
        <w:rPr>
          <w:rFonts w:ascii="Times New Roman" w:hAnsi="Times New Roman" w:cs="Times New Roman"/>
        </w:rPr>
        <w:t>UK</w:t>
      </w:r>
      <w:r w:rsidR="00616BD5" w:rsidRPr="007D7346">
        <w:rPr>
          <w:rFonts w:ascii="Times New Roman" w:hAnsi="Times New Roman" w:cs="Times New Roman"/>
        </w:rPr>
        <w:t xml:space="preserve"> system</w:t>
      </w:r>
      <w:r w:rsidR="00325B1B" w:rsidRPr="007D7346">
        <w:rPr>
          <w:rFonts w:ascii="Times New Roman" w:hAnsi="Times New Roman" w:cs="Times New Roman"/>
        </w:rPr>
        <w:t>.</w:t>
      </w:r>
      <w:r w:rsidRPr="007D7346">
        <w:rPr>
          <w:rFonts w:ascii="Times New Roman" w:hAnsi="Times New Roman" w:cs="Times New Roman"/>
        </w:rPr>
        <w:t xml:space="preserve"> We observe need as central to the accounts of participants </w:t>
      </w:r>
      <w:r w:rsidR="00BB359E" w:rsidRPr="007D7346">
        <w:rPr>
          <w:rFonts w:ascii="Times New Roman" w:hAnsi="Times New Roman" w:cs="Times New Roman"/>
        </w:rPr>
        <w:t xml:space="preserve">who began their claim pre-pandemic, but also more notably among those whose claim began during the pandemic, </w:t>
      </w:r>
      <w:r w:rsidR="009F0366" w:rsidRPr="007D7346">
        <w:rPr>
          <w:rFonts w:ascii="Times New Roman" w:hAnsi="Times New Roman" w:cs="Times New Roman"/>
        </w:rPr>
        <w:t xml:space="preserve">when we might have expected the </w:t>
      </w:r>
      <w:r w:rsidR="003B5458" w:rsidRPr="007D7346">
        <w:rPr>
          <w:rFonts w:ascii="Times New Roman" w:hAnsi="Times New Roman" w:cs="Times New Roman"/>
        </w:rPr>
        <w:t xml:space="preserve">radically altered social context </w:t>
      </w:r>
      <w:r w:rsidR="008B123B" w:rsidRPr="007D7346">
        <w:rPr>
          <w:rFonts w:ascii="Times New Roman" w:hAnsi="Times New Roman" w:cs="Times New Roman"/>
        </w:rPr>
        <w:t xml:space="preserve">to diminish such framings. </w:t>
      </w:r>
    </w:p>
    <w:p w14:paraId="79E1506C" w14:textId="18CC8514" w:rsidR="005E2874" w:rsidRPr="007D7346" w:rsidRDefault="005E2874" w:rsidP="00602520">
      <w:pPr>
        <w:spacing w:before="120" w:line="360" w:lineRule="auto"/>
        <w:jc w:val="both"/>
        <w:rPr>
          <w:rFonts w:ascii="Times New Roman" w:hAnsi="Times New Roman" w:cs="Times New Roman"/>
          <w:i/>
          <w:iCs/>
          <w:u w:val="single"/>
        </w:rPr>
      </w:pPr>
      <w:r w:rsidRPr="007D7346">
        <w:rPr>
          <w:rFonts w:ascii="Times New Roman" w:hAnsi="Times New Roman" w:cs="Times New Roman"/>
          <w:i/>
          <w:iCs/>
          <w:u w:val="single"/>
        </w:rPr>
        <w:t xml:space="preserve">Lack of </w:t>
      </w:r>
      <w:r w:rsidR="00DF1875" w:rsidRPr="007D7346">
        <w:rPr>
          <w:rFonts w:ascii="Times New Roman" w:hAnsi="Times New Roman" w:cs="Times New Roman"/>
          <w:i/>
          <w:iCs/>
          <w:u w:val="single"/>
        </w:rPr>
        <w:t>c</w:t>
      </w:r>
      <w:r w:rsidRPr="007D7346">
        <w:rPr>
          <w:rFonts w:ascii="Times New Roman" w:hAnsi="Times New Roman" w:cs="Times New Roman"/>
          <w:i/>
          <w:iCs/>
          <w:u w:val="single"/>
        </w:rPr>
        <w:t xml:space="preserve">ontrol in the face of </w:t>
      </w:r>
      <w:r w:rsidR="00DF1875" w:rsidRPr="007D7346">
        <w:rPr>
          <w:rFonts w:ascii="Times New Roman" w:hAnsi="Times New Roman" w:cs="Times New Roman"/>
          <w:i/>
          <w:iCs/>
          <w:u w:val="single"/>
        </w:rPr>
        <w:t>e</w:t>
      </w:r>
      <w:r w:rsidRPr="007D7346">
        <w:rPr>
          <w:rFonts w:ascii="Times New Roman" w:hAnsi="Times New Roman" w:cs="Times New Roman"/>
          <w:i/>
          <w:iCs/>
          <w:u w:val="single"/>
        </w:rPr>
        <w:t xml:space="preserve">conomic </w:t>
      </w:r>
      <w:r w:rsidR="00DF1875" w:rsidRPr="007D7346">
        <w:rPr>
          <w:rFonts w:ascii="Times New Roman" w:hAnsi="Times New Roman" w:cs="Times New Roman"/>
          <w:i/>
          <w:iCs/>
          <w:u w:val="single"/>
        </w:rPr>
        <w:t>f</w:t>
      </w:r>
      <w:r w:rsidRPr="007D7346">
        <w:rPr>
          <w:rFonts w:ascii="Times New Roman" w:hAnsi="Times New Roman" w:cs="Times New Roman"/>
          <w:i/>
          <w:iCs/>
          <w:u w:val="single"/>
        </w:rPr>
        <w:t>orces</w:t>
      </w:r>
    </w:p>
    <w:p w14:paraId="53D73086" w14:textId="01043B8C" w:rsidR="005E2874" w:rsidRPr="007D7346" w:rsidRDefault="00F37E80" w:rsidP="00602520">
      <w:pPr>
        <w:spacing w:before="120" w:line="360" w:lineRule="auto"/>
        <w:jc w:val="both"/>
        <w:rPr>
          <w:rFonts w:ascii="Times New Roman" w:hAnsi="Times New Roman" w:cs="Times New Roman"/>
        </w:rPr>
      </w:pPr>
      <w:r w:rsidRPr="007D7346">
        <w:rPr>
          <w:rFonts w:ascii="Times New Roman" w:hAnsi="Times New Roman" w:cs="Times New Roman"/>
        </w:rPr>
        <w:t>W</w:t>
      </w:r>
      <w:r w:rsidR="005E2874" w:rsidRPr="007D7346">
        <w:rPr>
          <w:rFonts w:ascii="Times New Roman" w:hAnsi="Times New Roman" w:cs="Times New Roman"/>
        </w:rPr>
        <w:t>e observed participants expressing the legitimacy of their claim</w:t>
      </w:r>
      <w:r w:rsidRPr="007D7346">
        <w:rPr>
          <w:rFonts w:ascii="Times New Roman" w:hAnsi="Times New Roman" w:cs="Times New Roman"/>
        </w:rPr>
        <w:t xml:space="preserve"> </w:t>
      </w:r>
      <w:r w:rsidR="005E2874" w:rsidRPr="007D7346">
        <w:rPr>
          <w:rFonts w:ascii="Times New Roman" w:hAnsi="Times New Roman" w:cs="Times New Roman"/>
        </w:rPr>
        <w:t xml:space="preserve">through </w:t>
      </w:r>
      <w:r w:rsidR="00C2759C" w:rsidRPr="007D7346">
        <w:rPr>
          <w:rFonts w:ascii="Times New Roman" w:hAnsi="Times New Roman" w:cs="Times New Roman"/>
        </w:rPr>
        <w:t>emphasising their lack of control</w:t>
      </w:r>
      <w:r w:rsidR="00EE311E" w:rsidRPr="007D7346">
        <w:rPr>
          <w:rFonts w:ascii="Times New Roman" w:hAnsi="Times New Roman" w:cs="Times New Roman"/>
        </w:rPr>
        <w:t xml:space="preserve"> </w:t>
      </w:r>
      <w:r w:rsidR="005E2874" w:rsidRPr="007D7346">
        <w:rPr>
          <w:rFonts w:ascii="Times New Roman" w:hAnsi="Times New Roman" w:cs="Times New Roman"/>
        </w:rPr>
        <w:t xml:space="preserve">in the face of economic forces. Most obviously, this </w:t>
      </w:r>
      <w:r w:rsidR="00A06A97" w:rsidRPr="007D7346">
        <w:rPr>
          <w:rFonts w:ascii="Times New Roman" w:hAnsi="Times New Roman" w:cs="Times New Roman"/>
        </w:rPr>
        <w:t xml:space="preserve">was found among participants whose claim </w:t>
      </w:r>
      <w:r w:rsidR="00A06A97" w:rsidRPr="007D7346">
        <w:rPr>
          <w:rFonts w:ascii="Times New Roman" w:hAnsi="Times New Roman" w:cs="Times New Roman"/>
        </w:rPr>
        <w:lastRenderedPageBreak/>
        <w:t xml:space="preserve">began during the pandemic with reference to </w:t>
      </w:r>
      <w:r w:rsidR="005E2874" w:rsidRPr="007D7346">
        <w:rPr>
          <w:rFonts w:ascii="Times New Roman" w:hAnsi="Times New Roman" w:cs="Times New Roman"/>
        </w:rPr>
        <w:t xml:space="preserve">the </w:t>
      </w:r>
      <w:r w:rsidR="00F64A7B" w:rsidRPr="007D7346">
        <w:rPr>
          <w:rFonts w:ascii="Times New Roman" w:hAnsi="Times New Roman" w:cs="Times New Roman"/>
        </w:rPr>
        <w:t>imposed</w:t>
      </w:r>
      <w:r w:rsidR="00A06A97" w:rsidRPr="007D7346">
        <w:rPr>
          <w:rFonts w:ascii="Times New Roman" w:hAnsi="Times New Roman" w:cs="Times New Roman"/>
        </w:rPr>
        <w:t xml:space="preserve"> </w:t>
      </w:r>
      <w:r w:rsidR="005E2874" w:rsidRPr="007D7346">
        <w:rPr>
          <w:rFonts w:ascii="Times New Roman" w:hAnsi="Times New Roman" w:cs="Times New Roman"/>
        </w:rPr>
        <w:t xml:space="preserve">lockdown measures. </w:t>
      </w:r>
      <w:r w:rsidR="00A06A97" w:rsidRPr="007D7346">
        <w:rPr>
          <w:rFonts w:ascii="Times New Roman" w:hAnsi="Times New Roman" w:cs="Times New Roman"/>
        </w:rPr>
        <w:t xml:space="preserve">However, again, there was striking congruity across </w:t>
      </w:r>
      <w:r w:rsidR="00F64A7B" w:rsidRPr="007D7346">
        <w:rPr>
          <w:rFonts w:ascii="Times New Roman" w:hAnsi="Times New Roman" w:cs="Times New Roman"/>
        </w:rPr>
        <w:t xml:space="preserve">those whose claim had begun during and before the pandemic, with those before the pandemic also pointing to wider economic conditions outside of their control as precipitating and explaining their claim. </w:t>
      </w:r>
    </w:p>
    <w:p w14:paraId="016D7719" w14:textId="77777777" w:rsidR="005E2874" w:rsidRPr="007D7346" w:rsidRDefault="005E2874" w:rsidP="00602520">
      <w:pPr>
        <w:spacing w:before="120" w:line="360" w:lineRule="auto"/>
        <w:jc w:val="both"/>
        <w:rPr>
          <w:rFonts w:ascii="Times New Roman" w:hAnsi="Times New Roman" w:cs="Times New Roman"/>
        </w:rPr>
      </w:pPr>
      <w:r w:rsidRPr="007D7346">
        <w:rPr>
          <w:rFonts w:ascii="Times New Roman" w:hAnsi="Times New Roman" w:cs="Times New Roman"/>
        </w:rPr>
        <w:t xml:space="preserve">Faye, a participant in her late 20s who lived with her boyfriend and a flatmate, applied for Universal Credit for the first time during the pandemic. She described how, </w:t>
      </w:r>
    </w:p>
    <w:p w14:paraId="5F7EBB91" w14:textId="77777777" w:rsidR="005E2874" w:rsidRPr="007D7346" w:rsidRDefault="005E2874" w:rsidP="00602520">
      <w:pPr>
        <w:spacing w:before="120" w:line="360" w:lineRule="auto"/>
        <w:ind w:left="720"/>
        <w:jc w:val="both"/>
        <w:rPr>
          <w:rFonts w:ascii="Times New Roman" w:hAnsi="Times New Roman" w:cs="Times New Roman"/>
        </w:rPr>
      </w:pPr>
      <w:r w:rsidRPr="007D7346">
        <w:rPr>
          <w:rFonts w:ascii="Times New Roman" w:hAnsi="Times New Roman" w:cs="Times New Roman"/>
        </w:rPr>
        <w:t>“It's [applying for Universal Credit] not something I see me doing, if it wasn't for this pandemic I could go my entire life without claiming for benefits because I'm quite a planner, I plan for things, I always have some savings, I always have some buffer, but I think this is something that no one could have planned for.”</w:t>
      </w:r>
    </w:p>
    <w:p w14:paraId="1BEEA071" w14:textId="566AA8A7" w:rsidR="005E2874" w:rsidRPr="007D7346" w:rsidRDefault="005E2874" w:rsidP="00602520">
      <w:pPr>
        <w:spacing w:before="120" w:line="360" w:lineRule="auto"/>
        <w:jc w:val="both"/>
        <w:rPr>
          <w:rFonts w:ascii="Times New Roman" w:hAnsi="Times New Roman" w:cs="Times New Roman"/>
        </w:rPr>
      </w:pPr>
      <w:r w:rsidRPr="007D7346">
        <w:rPr>
          <w:rFonts w:ascii="Times New Roman" w:hAnsi="Times New Roman" w:cs="Times New Roman"/>
        </w:rPr>
        <w:t xml:space="preserve">Faye cited the pandemic as something that nobody could have foreseen, and it was only because of these overwhelmingly unpredictable circumstances that she ended up making an application for Universal Credit. </w:t>
      </w:r>
      <w:r w:rsidR="00E24E0A" w:rsidRPr="007D7346">
        <w:rPr>
          <w:rFonts w:ascii="Times New Roman" w:hAnsi="Times New Roman" w:cs="Times New Roman"/>
        </w:rPr>
        <w:t>Many</w:t>
      </w:r>
      <w:r w:rsidRPr="007D7346">
        <w:rPr>
          <w:rFonts w:ascii="Times New Roman" w:hAnsi="Times New Roman" w:cs="Times New Roman"/>
        </w:rPr>
        <w:t xml:space="preserve"> pandemic era claimants </w:t>
      </w:r>
      <w:r w:rsidR="009C3674" w:rsidRPr="007D7346">
        <w:rPr>
          <w:rFonts w:ascii="Times New Roman" w:hAnsi="Times New Roman" w:cs="Times New Roman"/>
        </w:rPr>
        <w:t xml:space="preserve">identified </w:t>
      </w:r>
      <w:r w:rsidRPr="007D7346">
        <w:rPr>
          <w:rFonts w:ascii="Times New Roman" w:hAnsi="Times New Roman" w:cs="Times New Roman"/>
        </w:rPr>
        <w:t xml:space="preserve">the </w:t>
      </w:r>
      <w:r w:rsidR="009C3674" w:rsidRPr="007D7346">
        <w:rPr>
          <w:rFonts w:ascii="Times New Roman" w:hAnsi="Times New Roman" w:cs="Times New Roman"/>
        </w:rPr>
        <w:t xml:space="preserve">economic </w:t>
      </w:r>
      <w:r w:rsidRPr="007D7346">
        <w:rPr>
          <w:rFonts w:ascii="Times New Roman" w:hAnsi="Times New Roman" w:cs="Times New Roman"/>
        </w:rPr>
        <w:t>conditions of the pandemic as exceptional, and</w:t>
      </w:r>
      <w:r w:rsidR="009C3674" w:rsidRPr="007D7346">
        <w:rPr>
          <w:rFonts w:ascii="Times New Roman" w:hAnsi="Times New Roman" w:cs="Times New Roman"/>
        </w:rPr>
        <w:t xml:space="preserve"> it was only these external forces that led to their need to claim. </w:t>
      </w:r>
      <w:r w:rsidR="0004608E" w:rsidRPr="007D7346">
        <w:rPr>
          <w:rFonts w:ascii="Times New Roman" w:hAnsi="Times New Roman" w:cs="Times New Roman"/>
        </w:rPr>
        <w:t xml:space="preserve">The </w:t>
      </w:r>
      <w:r w:rsidR="008A7C0E" w:rsidRPr="007D7346">
        <w:rPr>
          <w:rFonts w:ascii="Times New Roman" w:hAnsi="Times New Roman" w:cs="Times New Roman"/>
        </w:rPr>
        <w:t>relevance of external, uncontrollable forces was also found</w:t>
      </w:r>
      <w:r w:rsidRPr="007D7346">
        <w:rPr>
          <w:rFonts w:ascii="Times New Roman" w:hAnsi="Times New Roman" w:cs="Times New Roman"/>
        </w:rPr>
        <w:t xml:space="preserve"> in our </w:t>
      </w:r>
      <w:r w:rsidR="008A7C0E" w:rsidRPr="007D7346">
        <w:rPr>
          <w:rFonts w:ascii="Times New Roman" w:hAnsi="Times New Roman" w:cs="Times New Roman"/>
        </w:rPr>
        <w:t xml:space="preserve">other </w:t>
      </w:r>
      <w:r w:rsidRPr="007D7346">
        <w:rPr>
          <w:rFonts w:ascii="Times New Roman" w:hAnsi="Times New Roman" w:cs="Times New Roman"/>
        </w:rPr>
        <w:t>attitudes work</w:t>
      </w:r>
      <w:r w:rsidR="00E4557B" w:rsidRPr="007D7346">
        <w:rPr>
          <w:rFonts w:ascii="Times New Roman" w:hAnsi="Times New Roman" w:cs="Times New Roman"/>
        </w:rPr>
        <w:t xml:space="preserve"> based on surveys with the </w:t>
      </w:r>
      <w:r w:rsidR="008A7C0E" w:rsidRPr="007D7346">
        <w:rPr>
          <w:rFonts w:ascii="Times New Roman" w:hAnsi="Times New Roman" w:cs="Times New Roman"/>
        </w:rPr>
        <w:t xml:space="preserve">UK </w:t>
      </w:r>
      <w:proofErr w:type="gramStart"/>
      <w:r w:rsidR="00E4557B" w:rsidRPr="007D7346">
        <w:rPr>
          <w:rFonts w:ascii="Times New Roman" w:hAnsi="Times New Roman" w:cs="Times New Roman"/>
        </w:rPr>
        <w:t>general public</w:t>
      </w:r>
      <w:proofErr w:type="gramEnd"/>
      <w:r w:rsidRPr="007D7346">
        <w:rPr>
          <w:rFonts w:ascii="Times New Roman" w:hAnsi="Times New Roman" w:cs="Times New Roman"/>
        </w:rPr>
        <w:t xml:space="preserve"> </w:t>
      </w:r>
      <w:r w:rsidR="008A7C0E" w:rsidRPr="007D7346">
        <w:rPr>
          <w:rFonts w:ascii="Times New Roman" w:hAnsi="Times New Roman" w:cs="Times New Roman"/>
        </w:rPr>
        <w:t>where</w:t>
      </w:r>
      <w:r w:rsidRPr="007D7346">
        <w:rPr>
          <w:rFonts w:ascii="Times New Roman" w:hAnsi="Times New Roman" w:cs="Times New Roman"/>
        </w:rPr>
        <w:t xml:space="preserve"> pandemic era claimants were in many ways ‘bracketed away’ and thought of as different to pre-pandemic claimants</w:t>
      </w:r>
      <w:r w:rsidR="001C782E" w:rsidRPr="007D7346">
        <w:rPr>
          <w:rFonts w:ascii="Times New Roman" w:hAnsi="Times New Roman" w:cs="Times New Roman"/>
        </w:rPr>
        <w:t xml:space="preserve"> </w:t>
      </w:r>
      <w:r w:rsidR="009C3674" w:rsidRPr="007D7346">
        <w:rPr>
          <w:rFonts w:ascii="Times New Roman" w:hAnsi="Times New Roman" w:cs="Times New Roman"/>
        </w:rPr>
        <w:t xml:space="preserve">because of this lack of control </w:t>
      </w:r>
      <w:r w:rsidR="002E5EFE" w:rsidRPr="007D7346">
        <w:rPr>
          <w:rFonts w:ascii="Times New Roman" w:hAnsi="Times New Roman" w:cs="Times New Roman"/>
        </w:rPr>
        <w:t>(reference removed for anonymity)</w:t>
      </w:r>
      <w:r w:rsidRPr="007D7346">
        <w:rPr>
          <w:rFonts w:ascii="Times New Roman" w:hAnsi="Times New Roman" w:cs="Times New Roman"/>
        </w:rPr>
        <w:t xml:space="preserve">. </w:t>
      </w:r>
    </w:p>
    <w:p w14:paraId="2C8DCA2C" w14:textId="02ABCDFF" w:rsidR="005E2874" w:rsidRPr="007D7346" w:rsidRDefault="009C3674" w:rsidP="00602520">
      <w:pPr>
        <w:spacing w:before="120" w:line="360" w:lineRule="auto"/>
        <w:jc w:val="both"/>
        <w:rPr>
          <w:rFonts w:ascii="Times New Roman" w:hAnsi="Times New Roman" w:cs="Times New Roman"/>
        </w:rPr>
      </w:pPr>
      <w:r w:rsidRPr="007D7346">
        <w:rPr>
          <w:rFonts w:ascii="Times New Roman" w:hAnsi="Times New Roman" w:cs="Times New Roman"/>
        </w:rPr>
        <w:t>However, t</w:t>
      </w:r>
      <w:r w:rsidR="005E2874" w:rsidRPr="007D7346">
        <w:rPr>
          <w:rFonts w:ascii="Times New Roman" w:hAnsi="Times New Roman" w:cs="Times New Roman"/>
        </w:rPr>
        <w:t xml:space="preserve">hese discourses around lack of control in the face of economic forces are not new, and we found them among, and in reference to, pre-pandemic claimants as well. For example, Scott was newly claiming Universal Credit but had previous experience of receiving tax credits. He reflected how the pandemic had highlighted how easy it was to lose a job, and that people might therefore be more sympathetic to those who had lost work in other circumstances outside of the pandemic. </w:t>
      </w:r>
    </w:p>
    <w:p w14:paraId="5691B986" w14:textId="77777777" w:rsidR="005E2874" w:rsidRPr="007D7346" w:rsidRDefault="005E2874" w:rsidP="006025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0" w:line="360" w:lineRule="auto"/>
        <w:ind w:left="360"/>
        <w:jc w:val="both"/>
        <w:rPr>
          <w:rFonts w:ascii="Times New Roman" w:hAnsi="Times New Roman" w:cs="Times New Roman"/>
        </w:rPr>
      </w:pPr>
      <w:r w:rsidRPr="007D7346">
        <w:rPr>
          <w:rFonts w:ascii="Times New Roman" w:hAnsi="Times New Roman" w:cs="Times New Roman"/>
        </w:rPr>
        <w:t xml:space="preserve">“I think, as well, it's been a little bit of a, the current situation has probably been a bit of an eye-opener to society because </w:t>
      </w:r>
      <w:r w:rsidRPr="007D7346">
        <w:rPr>
          <w:rFonts w:ascii="Times New Roman" w:hAnsi="Times New Roman" w:cs="Times New Roman"/>
          <w:i/>
          <w:iCs/>
        </w:rPr>
        <w:t>some very good people</w:t>
      </w:r>
      <w:r w:rsidRPr="007D7346">
        <w:rPr>
          <w:rFonts w:ascii="Times New Roman" w:hAnsi="Times New Roman" w:cs="Times New Roman"/>
        </w:rPr>
        <w:t xml:space="preserve"> are going to be out of work through no fault of their own, and perhaps society's judgement shouldn't be so harsh because if people… In the past, up to a year ago, if people had been out of work, you'd be, think, well, how did they end up out of work? It can be very easy to end up out of work.”</w:t>
      </w:r>
    </w:p>
    <w:p w14:paraId="313BEDBC" w14:textId="60F6DDE2" w:rsidR="00EA4D77" w:rsidRPr="007D7346" w:rsidRDefault="00E9127E" w:rsidP="006025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0" w:line="360" w:lineRule="auto"/>
        <w:jc w:val="both"/>
        <w:rPr>
          <w:rFonts w:ascii="Times New Roman" w:hAnsi="Times New Roman" w:cs="Times New Roman"/>
        </w:rPr>
      </w:pPr>
      <w:r w:rsidRPr="007D7346">
        <w:rPr>
          <w:rFonts w:ascii="Times New Roman" w:hAnsi="Times New Roman" w:cs="Times New Roman"/>
        </w:rPr>
        <w:t xml:space="preserve">The pandemic highlighted the role of uncontrollable economic forces and were central to the accounts of many of our participants when </w:t>
      </w:r>
      <w:r w:rsidR="006C70BE" w:rsidRPr="007D7346">
        <w:rPr>
          <w:rFonts w:ascii="Times New Roman" w:hAnsi="Times New Roman" w:cs="Times New Roman"/>
        </w:rPr>
        <w:t xml:space="preserve">narrating </w:t>
      </w:r>
      <w:r w:rsidRPr="007D7346">
        <w:rPr>
          <w:rFonts w:ascii="Times New Roman" w:hAnsi="Times New Roman" w:cs="Times New Roman"/>
        </w:rPr>
        <w:t xml:space="preserve">their claim. </w:t>
      </w:r>
      <w:r w:rsidR="00D26BD2" w:rsidRPr="007D7346">
        <w:rPr>
          <w:rFonts w:ascii="Times New Roman" w:hAnsi="Times New Roman" w:cs="Times New Roman"/>
        </w:rPr>
        <w:t xml:space="preserve">In addition, the economic context of the pandemic was offered as a potential </w:t>
      </w:r>
      <w:r w:rsidR="00E20339" w:rsidRPr="007D7346">
        <w:rPr>
          <w:rFonts w:ascii="Times New Roman" w:hAnsi="Times New Roman" w:cs="Times New Roman"/>
        </w:rPr>
        <w:t xml:space="preserve">‘eye opener’, that might serve to remind others that </w:t>
      </w:r>
      <w:r w:rsidR="00E20339" w:rsidRPr="007D7346">
        <w:rPr>
          <w:rFonts w:ascii="Times New Roman" w:hAnsi="Times New Roman" w:cs="Times New Roman"/>
          <w:i/>
          <w:iCs/>
        </w:rPr>
        <w:t>pre-pandemic</w:t>
      </w:r>
      <w:r w:rsidR="00E20339" w:rsidRPr="007D7346">
        <w:rPr>
          <w:rFonts w:ascii="Times New Roman" w:hAnsi="Times New Roman" w:cs="Times New Roman"/>
        </w:rPr>
        <w:t xml:space="preserve"> claims were also made in economic circumstances outside of claimants’ control. </w:t>
      </w:r>
      <w:r w:rsidR="00B806DE" w:rsidRPr="007D7346">
        <w:rPr>
          <w:rFonts w:ascii="Times New Roman" w:hAnsi="Times New Roman" w:cs="Times New Roman"/>
        </w:rPr>
        <w:t xml:space="preserve">In a </w:t>
      </w:r>
      <w:r w:rsidR="00140246" w:rsidRPr="007D7346">
        <w:rPr>
          <w:rFonts w:ascii="Times New Roman" w:hAnsi="Times New Roman" w:cs="Times New Roman"/>
        </w:rPr>
        <w:t>parallel</w:t>
      </w:r>
      <w:r w:rsidR="00B806DE" w:rsidRPr="007D7346">
        <w:rPr>
          <w:rFonts w:ascii="Times New Roman" w:hAnsi="Times New Roman" w:cs="Times New Roman"/>
        </w:rPr>
        <w:t xml:space="preserve"> vein, other participants highlighted the onset of health conditions or disability which </w:t>
      </w:r>
      <w:r w:rsidR="00140246" w:rsidRPr="007D7346">
        <w:rPr>
          <w:rFonts w:ascii="Times New Roman" w:hAnsi="Times New Roman" w:cs="Times New Roman"/>
        </w:rPr>
        <w:t>were</w:t>
      </w:r>
      <w:r w:rsidR="00B806DE" w:rsidRPr="007D7346">
        <w:rPr>
          <w:rFonts w:ascii="Times New Roman" w:hAnsi="Times New Roman" w:cs="Times New Roman"/>
        </w:rPr>
        <w:t xml:space="preserve"> outside of their control </w:t>
      </w:r>
      <w:r w:rsidR="00140246" w:rsidRPr="007D7346">
        <w:rPr>
          <w:rFonts w:ascii="Times New Roman" w:hAnsi="Times New Roman" w:cs="Times New Roman"/>
        </w:rPr>
        <w:t xml:space="preserve">and the reason for making their claim. </w:t>
      </w:r>
      <w:r w:rsidR="00B358E9" w:rsidRPr="007D7346">
        <w:rPr>
          <w:rFonts w:ascii="Times New Roman" w:hAnsi="Times New Roman" w:cs="Times New Roman"/>
        </w:rPr>
        <w:t xml:space="preserve">The </w:t>
      </w:r>
      <w:r w:rsidR="00140246" w:rsidRPr="007D7346">
        <w:rPr>
          <w:rFonts w:ascii="Times New Roman" w:hAnsi="Times New Roman" w:cs="Times New Roman"/>
        </w:rPr>
        <w:t xml:space="preserve">economic </w:t>
      </w:r>
      <w:r w:rsidR="00B358E9" w:rsidRPr="007D7346">
        <w:rPr>
          <w:rFonts w:ascii="Times New Roman" w:hAnsi="Times New Roman" w:cs="Times New Roman"/>
        </w:rPr>
        <w:t xml:space="preserve">conditions of the pandemic </w:t>
      </w:r>
      <w:r w:rsidR="00435DD4" w:rsidRPr="007D7346">
        <w:rPr>
          <w:rFonts w:ascii="Times New Roman" w:hAnsi="Times New Roman" w:cs="Times New Roman"/>
        </w:rPr>
        <w:t xml:space="preserve">were recognised as </w:t>
      </w:r>
      <w:r w:rsidR="00435DD4" w:rsidRPr="007D7346">
        <w:rPr>
          <w:rFonts w:ascii="Times New Roman" w:hAnsi="Times New Roman" w:cs="Times New Roman"/>
        </w:rPr>
        <w:lastRenderedPageBreak/>
        <w:t xml:space="preserve">exceptional, but </w:t>
      </w:r>
      <w:r w:rsidR="00140246" w:rsidRPr="007D7346">
        <w:rPr>
          <w:rFonts w:ascii="Times New Roman" w:hAnsi="Times New Roman" w:cs="Times New Roman"/>
        </w:rPr>
        <w:t xml:space="preserve">again it was notable that </w:t>
      </w:r>
      <w:r w:rsidR="00435DD4" w:rsidRPr="007D7346">
        <w:rPr>
          <w:rFonts w:ascii="Times New Roman" w:hAnsi="Times New Roman" w:cs="Times New Roman"/>
        </w:rPr>
        <w:t xml:space="preserve">the related deservingness discourses around </w:t>
      </w:r>
      <w:r w:rsidR="00140246" w:rsidRPr="007D7346">
        <w:rPr>
          <w:rFonts w:ascii="Times New Roman" w:hAnsi="Times New Roman" w:cs="Times New Roman"/>
        </w:rPr>
        <w:t xml:space="preserve">control and </w:t>
      </w:r>
      <w:r w:rsidR="00435DD4" w:rsidRPr="007D7346">
        <w:rPr>
          <w:rFonts w:ascii="Times New Roman" w:hAnsi="Times New Roman" w:cs="Times New Roman"/>
        </w:rPr>
        <w:t xml:space="preserve">claiming were applied more broadly and beyond its specific context. </w:t>
      </w:r>
    </w:p>
    <w:p w14:paraId="0EF4D885" w14:textId="685A878E" w:rsidR="005E2874" w:rsidRPr="007D7346" w:rsidRDefault="005E2874" w:rsidP="00602520">
      <w:pPr>
        <w:spacing w:before="120" w:line="360" w:lineRule="auto"/>
        <w:jc w:val="both"/>
        <w:rPr>
          <w:rFonts w:ascii="Times New Roman" w:hAnsi="Times New Roman" w:cs="Times New Roman"/>
          <w:i/>
          <w:iCs/>
          <w:u w:val="single"/>
        </w:rPr>
      </w:pPr>
      <w:r w:rsidRPr="007D7346">
        <w:rPr>
          <w:rFonts w:ascii="Times New Roman" w:hAnsi="Times New Roman" w:cs="Times New Roman"/>
          <w:i/>
          <w:iCs/>
          <w:u w:val="single"/>
        </w:rPr>
        <w:t>Reciprocity through work ethic and commitment to labour market participation</w:t>
      </w:r>
    </w:p>
    <w:p w14:paraId="66986392" w14:textId="1373227C" w:rsidR="00603C73" w:rsidRPr="007D7346" w:rsidRDefault="00073686" w:rsidP="00546D7F">
      <w:pPr>
        <w:spacing w:before="120" w:line="360" w:lineRule="auto"/>
        <w:jc w:val="both"/>
        <w:rPr>
          <w:rFonts w:ascii="Times New Roman" w:hAnsi="Times New Roman" w:cs="Times New Roman"/>
        </w:rPr>
      </w:pPr>
      <w:r w:rsidRPr="007D7346">
        <w:rPr>
          <w:rFonts w:ascii="Times New Roman" w:hAnsi="Times New Roman" w:cs="Times New Roman"/>
        </w:rPr>
        <w:t xml:space="preserve">Appeals to work ethic is a well-known trope (Sage, 2019) and fits with a ‘work first’ (Peck &amp; Theodore, 2000) social security system in the UK that defines worth primarily in relation to an individual’s relationship to, and participation in, the labour market (Wright, 2023). </w:t>
      </w:r>
      <w:r w:rsidR="00B23CF9" w:rsidRPr="007D7346">
        <w:rPr>
          <w:rFonts w:ascii="Times New Roman" w:hAnsi="Times New Roman" w:cs="Times New Roman"/>
        </w:rPr>
        <w:t xml:space="preserve">We might have expected work ethic </w:t>
      </w:r>
      <w:r w:rsidR="00676906" w:rsidRPr="007D7346">
        <w:rPr>
          <w:rFonts w:ascii="Times New Roman" w:hAnsi="Times New Roman" w:cs="Times New Roman"/>
        </w:rPr>
        <w:t xml:space="preserve">appeals </w:t>
      </w:r>
      <w:r w:rsidR="00E44AD2" w:rsidRPr="007D7346">
        <w:rPr>
          <w:rFonts w:ascii="Times New Roman" w:hAnsi="Times New Roman" w:cs="Times New Roman"/>
        </w:rPr>
        <w:t>as the area to</w:t>
      </w:r>
      <w:r w:rsidR="00B23CF9" w:rsidRPr="007D7346">
        <w:rPr>
          <w:rFonts w:ascii="Times New Roman" w:hAnsi="Times New Roman" w:cs="Times New Roman"/>
        </w:rPr>
        <w:t xml:space="preserve"> </w:t>
      </w:r>
      <w:r w:rsidR="00E44AD2" w:rsidRPr="007D7346">
        <w:rPr>
          <w:rFonts w:ascii="Times New Roman" w:hAnsi="Times New Roman" w:cs="Times New Roman"/>
        </w:rPr>
        <w:t>be</w:t>
      </w:r>
      <w:r w:rsidR="00B23CF9" w:rsidRPr="007D7346">
        <w:rPr>
          <w:rFonts w:ascii="Times New Roman" w:hAnsi="Times New Roman" w:cs="Times New Roman"/>
        </w:rPr>
        <w:t xml:space="preserve"> </w:t>
      </w:r>
      <w:r w:rsidR="00E44AD2" w:rsidRPr="007D7346">
        <w:rPr>
          <w:rFonts w:ascii="Times New Roman" w:hAnsi="Times New Roman" w:cs="Times New Roman"/>
        </w:rPr>
        <w:t>significantly</w:t>
      </w:r>
      <w:r w:rsidR="00B23CF9" w:rsidRPr="007D7346">
        <w:rPr>
          <w:rFonts w:ascii="Times New Roman" w:hAnsi="Times New Roman" w:cs="Times New Roman"/>
        </w:rPr>
        <w:t xml:space="preserve"> unsettled or upended by the pandemic context. </w:t>
      </w:r>
      <w:r w:rsidR="001344D0" w:rsidRPr="007D7346">
        <w:rPr>
          <w:rFonts w:ascii="Times New Roman" w:hAnsi="Times New Roman" w:cs="Times New Roman"/>
        </w:rPr>
        <w:t>The UK government had</w:t>
      </w:r>
      <w:r w:rsidR="00B23CF9" w:rsidRPr="007D7346">
        <w:rPr>
          <w:rFonts w:ascii="Times New Roman" w:hAnsi="Times New Roman" w:cs="Times New Roman"/>
        </w:rPr>
        <w:t xml:space="preserve"> mandated </w:t>
      </w:r>
      <w:r w:rsidR="001344D0" w:rsidRPr="007D7346">
        <w:rPr>
          <w:rFonts w:ascii="Times New Roman" w:hAnsi="Times New Roman" w:cs="Times New Roman"/>
        </w:rPr>
        <w:t xml:space="preserve">the </w:t>
      </w:r>
      <w:r w:rsidR="00B23CF9" w:rsidRPr="007D7346">
        <w:rPr>
          <w:rFonts w:ascii="Times New Roman" w:hAnsi="Times New Roman" w:cs="Times New Roman"/>
        </w:rPr>
        <w:t xml:space="preserve">cessation of economic activity, and </w:t>
      </w:r>
      <w:r w:rsidR="002A7C1E" w:rsidRPr="007D7346">
        <w:rPr>
          <w:rFonts w:ascii="Times New Roman" w:hAnsi="Times New Roman" w:cs="Times New Roman"/>
        </w:rPr>
        <w:t xml:space="preserve">the main working age benefit, Universal Credit, </w:t>
      </w:r>
      <w:proofErr w:type="gramStart"/>
      <w:r w:rsidR="002A7C1E" w:rsidRPr="007D7346">
        <w:rPr>
          <w:rFonts w:ascii="Times New Roman" w:hAnsi="Times New Roman" w:cs="Times New Roman"/>
        </w:rPr>
        <w:t>temporarily suspended</w:t>
      </w:r>
      <w:proofErr w:type="gramEnd"/>
      <w:r w:rsidR="002A7C1E" w:rsidRPr="007D7346">
        <w:rPr>
          <w:rFonts w:ascii="Times New Roman" w:hAnsi="Times New Roman" w:cs="Times New Roman"/>
        </w:rPr>
        <w:t xml:space="preserve"> its conditionality requirements relating to work-search and preparation. </w:t>
      </w:r>
      <w:r w:rsidR="00676906" w:rsidRPr="007D7346">
        <w:rPr>
          <w:rFonts w:ascii="Times New Roman" w:hAnsi="Times New Roman" w:cs="Times New Roman"/>
        </w:rPr>
        <w:t>However, again, what was striking in our findings w</w:t>
      </w:r>
      <w:r w:rsidR="00D80286" w:rsidRPr="007D7346">
        <w:rPr>
          <w:rFonts w:ascii="Times New Roman" w:hAnsi="Times New Roman" w:cs="Times New Roman"/>
        </w:rPr>
        <w:t xml:space="preserve">ere appeals to work-ethic as a </w:t>
      </w:r>
      <w:r w:rsidR="002D22BC" w:rsidRPr="007D7346">
        <w:rPr>
          <w:rFonts w:ascii="Times New Roman" w:hAnsi="Times New Roman" w:cs="Times New Roman"/>
        </w:rPr>
        <w:t xml:space="preserve">source of deservingness </w:t>
      </w:r>
      <w:r w:rsidR="00835C88" w:rsidRPr="007D7346">
        <w:rPr>
          <w:rFonts w:ascii="Times New Roman" w:hAnsi="Times New Roman" w:cs="Times New Roman"/>
        </w:rPr>
        <w:t xml:space="preserve">among participants whose claims began during the pandemic, marking notable consistency with </w:t>
      </w:r>
      <w:r w:rsidR="00D80286" w:rsidRPr="007D7346">
        <w:rPr>
          <w:rFonts w:ascii="Times New Roman" w:hAnsi="Times New Roman" w:cs="Times New Roman"/>
        </w:rPr>
        <w:t xml:space="preserve">pre-pandemic </w:t>
      </w:r>
      <w:r w:rsidR="002D22BC" w:rsidRPr="007D7346">
        <w:rPr>
          <w:rFonts w:ascii="Times New Roman" w:hAnsi="Times New Roman" w:cs="Times New Roman"/>
        </w:rPr>
        <w:t xml:space="preserve">accounts. </w:t>
      </w:r>
    </w:p>
    <w:p w14:paraId="3B17C89B" w14:textId="10E24126" w:rsidR="005E2874" w:rsidRPr="007D7346" w:rsidRDefault="00B55B6A" w:rsidP="00C62F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0" w:line="360" w:lineRule="auto"/>
        <w:jc w:val="both"/>
        <w:rPr>
          <w:rFonts w:ascii="Times New Roman" w:hAnsi="Times New Roman" w:cs="Times New Roman"/>
        </w:rPr>
      </w:pPr>
      <w:r w:rsidRPr="007D7346">
        <w:rPr>
          <w:rFonts w:ascii="Times New Roman" w:hAnsi="Times New Roman" w:cs="Times New Roman"/>
        </w:rPr>
        <w:t>Nadia</w:t>
      </w:r>
      <w:r w:rsidR="00774B83" w:rsidRPr="007D7346">
        <w:rPr>
          <w:rFonts w:ascii="Times New Roman" w:hAnsi="Times New Roman" w:cs="Times New Roman"/>
        </w:rPr>
        <w:t>, a new claimant,</w:t>
      </w:r>
      <w:r w:rsidR="005E2874" w:rsidRPr="007D7346">
        <w:rPr>
          <w:rFonts w:ascii="Times New Roman" w:hAnsi="Times New Roman" w:cs="Times New Roman"/>
        </w:rPr>
        <w:t xml:space="preserve"> was keen to clarify that </w:t>
      </w:r>
      <w:r w:rsidRPr="007D7346">
        <w:rPr>
          <w:rFonts w:ascii="Times New Roman" w:hAnsi="Times New Roman" w:cs="Times New Roman"/>
        </w:rPr>
        <w:t>she</w:t>
      </w:r>
      <w:r w:rsidR="005E2874" w:rsidRPr="007D7346">
        <w:rPr>
          <w:rFonts w:ascii="Times New Roman" w:hAnsi="Times New Roman" w:cs="Times New Roman"/>
        </w:rPr>
        <w:t xml:space="preserve"> saw </w:t>
      </w:r>
      <w:r w:rsidRPr="007D7346">
        <w:rPr>
          <w:rFonts w:ascii="Times New Roman" w:hAnsi="Times New Roman" w:cs="Times New Roman"/>
        </w:rPr>
        <w:t>her</w:t>
      </w:r>
      <w:r w:rsidR="005E2874" w:rsidRPr="007D7346">
        <w:rPr>
          <w:rFonts w:ascii="Times New Roman" w:hAnsi="Times New Roman" w:cs="Times New Roman"/>
        </w:rPr>
        <w:t xml:space="preserve"> application for Universal Credit as a hiatus from their trajectory as a hard worker.</w:t>
      </w:r>
    </w:p>
    <w:p w14:paraId="1A77B27C" w14:textId="77777777" w:rsidR="005E2874" w:rsidRPr="007D7346" w:rsidRDefault="005E2874" w:rsidP="00602520">
      <w:pPr>
        <w:spacing w:before="120" w:line="360" w:lineRule="auto"/>
        <w:ind w:left="360"/>
        <w:jc w:val="both"/>
        <w:rPr>
          <w:rFonts w:ascii="Times New Roman" w:hAnsi="Times New Roman" w:cs="Times New Roman"/>
        </w:rPr>
      </w:pPr>
      <w:r w:rsidRPr="007D7346">
        <w:rPr>
          <w:rFonts w:ascii="Times New Roman" w:hAnsi="Times New Roman" w:cs="Times New Roman"/>
        </w:rPr>
        <w:t xml:space="preserve">“I know for a fact I'm not lazy. I've put in a lot of work, I work hard, I do this and that. I volunteer. I'm </w:t>
      </w:r>
      <w:proofErr w:type="gramStart"/>
      <w:r w:rsidRPr="007D7346">
        <w:rPr>
          <w:rFonts w:ascii="Times New Roman" w:hAnsi="Times New Roman" w:cs="Times New Roman"/>
        </w:rPr>
        <w:t>definitely not</w:t>
      </w:r>
      <w:proofErr w:type="gramEnd"/>
      <w:r w:rsidRPr="007D7346">
        <w:rPr>
          <w:rFonts w:ascii="Times New Roman" w:hAnsi="Times New Roman" w:cs="Times New Roman"/>
        </w:rPr>
        <w:t xml:space="preserve"> lazy, I just can't support myself right now, and I can't force my parents to continually support me.”</w:t>
      </w:r>
    </w:p>
    <w:p w14:paraId="7D070028" w14:textId="72B8D641" w:rsidR="005E2874" w:rsidRPr="007D7346" w:rsidRDefault="005E2874" w:rsidP="00602520">
      <w:pPr>
        <w:spacing w:before="120" w:line="360" w:lineRule="auto"/>
        <w:jc w:val="both"/>
        <w:rPr>
          <w:rFonts w:ascii="Times New Roman" w:hAnsi="Times New Roman" w:cs="Times New Roman"/>
        </w:rPr>
      </w:pPr>
      <w:r w:rsidRPr="007D7346">
        <w:rPr>
          <w:rFonts w:ascii="Times New Roman" w:hAnsi="Times New Roman" w:cs="Times New Roman"/>
        </w:rPr>
        <w:t>Demonstrati</w:t>
      </w:r>
      <w:r w:rsidR="00E75648" w:rsidRPr="007D7346">
        <w:rPr>
          <w:rFonts w:ascii="Times New Roman" w:hAnsi="Times New Roman" w:cs="Times New Roman"/>
        </w:rPr>
        <w:t>ng</w:t>
      </w:r>
      <w:r w:rsidRPr="007D7346">
        <w:rPr>
          <w:rFonts w:ascii="Times New Roman" w:hAnsi="Times New Roman" w:cs="Times New Roman"/>
        </w:rPr>
        <w:t xml:space="preserve"> </w:t>
      </w:r>
      <w:r w:rsidR="00E75648" w:rsidRPr="007D7346">
        <w:rPr>
          <w:rFonts w:ascii="Times New Roman" w:hAnsi="Times New Roman" w:cs="Times New Roman"/>
        </w:rPr>
        <w:t xml:space="preserve">one’s </w:t>
      </w:r>
      <w:r w:rsidRPr="007D7346">
        <w:rPr>
          <w:rFonts w:ascii="Times New Roman" w:hAnsi="Times New Roman" w:cs="Times New Roman"/>
        </w:rPr>
        <w:t>work ethic</w:t>
      </w:r>
      <w:r w:rsidR="003B207B" w:rsidRPr="007D7346">
        <w:rPr>
          <w:rFonts w:ascii="Times New Roman" w:hAnsi="Times New Roman" w:cs="Times New Roman"/>
        </w:rPr>
        <w:t xml:space="preserve"> is</w:t>
      </w:r>
      <w:r w:rsidRPr="007D7346">
        <w:rPr>
          <w:rFonts w:ascii="Times New Roman" w:hAnsi="Times New Roman" w:cs="Times New Roman"/>
        </w:rPr>
        <w:t xml:space="preserve"> linked to the criteria of reciprocity</w:t>
      </w:r>
      <w:r w:rsidR="00110DE2" w:rsidRPr="007D7346">
        <w:rPr>
          <w:rFonts w:ascii="Times New Roman" w:hAnsi="Times New Roman" w:cs="Times New Roman"/>
        </w:rPr>
        <w:t xml:space="preserve"> (White, 2000)</w:t>
      </w:r>
      <w:r w:rsidR="003B207B" w:rsidRPr="007D7346">
        <w:rPr>
          <w:rFonts w:ascii="Times New Roman" w:hAnsi="Times New Roman" w:cs="Times New Roman"/>
        </w:rPr>
        <w:t xml:space="preserve">, where work </w:t>
      </w:r>
      <w:r w:rsidR="0057382A" w:rsidRPr="007D7346">
        <w:rPr>
          <w:rFonts w:ascii="Times New Roman" w:hAnsi="Times New Roman" w:cs="Times New Roman"/>
        </w:rPr>
        <w:t>(ethic) is a (literal and figurative) way of ‘paying into’ the system</w:t>
      </w:r>
      <w:r w:rsidRPr="007D7346">
        <w:rPr>
          <w:rFonts w:ascii="Times New Roman" w:hAnsi="Times New Roman" w:cs="Times New Roman"/>
        </w:rPr>
        <w:t xml:space="preserve">. Participants spoke about their previous or future participation in the labour market as evidence that they were net contributors to the system and therefore were entitled to their social security money. Andrew, a Universal Credit claimant in his late 20s </w:t>
      </w:r>
      <w:r w:rsidR="00774B83" w:rsidRPr="007D7346">
        <w:rPr>
          <w:rFonts w:ascii="Times New Roman" w:hAnsi="Times New Roman" w:cs="Times New Roman"/>
        </w:rPr>
        <w:t xml:space="preserve">whose claim began pre-pandemic </w:t>
      </w:r>
      <w:r w:rsidRPr="007D7346">
        <w:rPr>
          <w:rFonts w:ascii="Times New Roman" w:hAnsi="Times New Roman" w:cs="Times New Roman"/>
        </w:rPr>
        <w:t>explained how his parents urged him to apply for Universal Credit because he would contribute to the system through his working life.</w:t>
      </w:r>
    </w:p>
    <w:p w14:paraId="109DF8D1" w14:textId="77777777" w:rsidR="005E2874" w:rsidRPr="007D7346" w:rsidRDefault="005E2874" w:rsidP="00602520">
      <w:pPr>
        <w:spacing w:before="120" w:line="360" w:lineRule="auto"/>
        <w:ind w:left="720"/>
        <w:jc w:val="both"/>
        <w:rPr>
          <w:rFonts w:ascii="Times New Roman" w:hAnsi="Times New Roman" w:cs="Times New Roman"/>
        </w:rPr>
      </w:pPr>
      <w:r w:rsidRPr="007D7346">
        <w:rPr>
          <w:rFonts w:ascii="Times New Roman" w:hAnsi="Times New Roman" w:cs="Times New Roman"/>
        </w:rPr>
        <w:t>“…my parents said, 'You're going to pay into that system for your entire working career, so you may as well take out of it as well.' Certain things, I think especially now that I'm working in a school, I'm going to be in the public sector, it's kind of like, you put in what you get out type thing, so I think that I'm going to be working in the public sector, so I feel like I'll be putting back into it both financially and physically as well, I suppose.”</w:t>
      </w:r>
    </w:p>
    <w:p w14:paraId="175F2E30" w14:textId="0AB23D86" w:rsidR="005E2874" w:rsidRPr="007D7346" w:rsidRDefault="005E2874" w:rsidP="00602520">
      <w:pPr>
        <w:spacing w:before="120" w:line="360" w:lineRule="auto"/>
        <w:jc w:val="both"/>
        <w:rPr>
          <w:rFonts w:ascii="Times New Roman" w:hAnsi="Times New Roman" w:cs="Times New Roman"/>
        </w:rPr>
      </w:pPr>
      <w:r w:rsidRPr="007D7346">
        <w:rPr>
          <w:rFonts w:ascii="Times New Roman" w:hAnsi="Times New Roman" w:cs="Times New Roman"/>
        </w:rPr>
        <w:t>Andrew’s definition of contribution goes beyond the taxes he will pay and encompasses the broader contribution of working in a public sector job. Note that this is in relation to receipt of means-tested social security, which is not formally tied to any sort of tax contributions. Tina, a woman in her 50s who had previously worked as a childminder</w:t>
      </w:r>
      <w:r w:rsidR="005F10D4" w:rsidRPr="007D7346">
        <w:rPr>
          <w:rFonts w:ascii="Times New Roman" w:hAnsi="Times New Roman" w:cs="Times New Roman"/>
        </w:rPr>
        <w:t xml:space="preserve"> and began claiming for the first time during the pandemic,</w:t>
      </w:r>
      <w:r w:rsidRPr="007D7346">
        <w:rPr>
          <w:rFonts w:ascii="Times New Roman" w:hAnsi="Times New Roman" w:cs="Times New Roman"/>
        </w:rPr>
        <w:t xml:space="preserve"> linked her social security entitlement to her tax contributions through her working life: </w:t>
      </w:r>
    </w:p>
    <w:p w14:paraId="78342DD7" w14:textId="45082BA2" w:rsidR="00735D5A" w:rsidRPr="007D7346" w:rsidRDefault="005E2874" w:rsidP="004C6C07">
      <w:pPr>
        <w:widowControl w:val="0"/>
        <w:autoSpaceDE w:val="0"/>
        <w:autoSpaceDN w:val="0"/>
        <w:adjustRightInd w:val="0"/>
        <w:spacing w:before="120" w:after="0" w:line="360" w:lineRule="auto"/>
        <w:ind w:left="720"/>
        <w:jc w:val="both"/>
        <w:rPr>
          <w:rFonts w:ascii="Times New Roman" w:hAnsi="Times New Roman" w:cs="Times New Roman"/>
          <w:color w:val="000000"/>
        </w:rPr>
      </w:pPr>
      <w:r w:rsidRPr="007D7346">
        <w:rPr>
          <w:rFonts w:ascii="Times New Roman" w:hAnsi="Times New Roman" w:cs="Times New Roman"/>
          <w:color w:val="000000"/>
        </w:rPr>
        <w:lastRenderedPageBreak/>
        <w:t>“I feel fine about claiming it. I've worked hard all my life. I've only had time out when I had my children and when my son was ill, so I feel I'm entitled to it.”</w:t>
      </w:r>
    </w:p>
    <w:p w14:paraId="58D95792" w14:textId="2F115123" w:rsidR="005F10D4" w:rsidRPr="007D7346" w:rsidRDefault="00735D5A" w:rsidP="00602520">
      <w:pPr>
        <w:widowControl w:val="0"/>
        <w:autoSpaceDE w:val="0"/>
        <w:autoSpaceDN w:val="0"/>
        <w:adjustRightInd w:val="0"/>
        <w:spacing w:before="120" w:after="0" w:line="360" w:lineRule="auto"/>
        <w:jc w:val="both"/>
        <w:rPr>
          <w:rFonts w:ascii="Times New Roman" w:hAnsi="Times New Roman" w:cs="Times New Roman"/>
          <w:color w:val="000000"/>
        </w:rPr>
      </w:pPr>
      <w:r w:rsidRPr="007D7346">
        <w:rPr>
          <w:rFonts w:ascii="Times New Roman" w:hAnsi="Times New Roman" w:cs="Times New Roman"/>
          <w:color w:val="000000"/>
        </w:rPr>
        <w:t xml:space="preserve">It is notable that even within the context of the coronavirus pandemic, when many were prohibited from working as a direct result of the UK government’s lockdown laws, appeals to work ethic in relation to one’s status as a social security claimant were common. </w:t>
      </w:r>
      <w:r w:rsidR="00272FCC" w:rsidRPr="007D7346">
        <w:rPr>
          <w:rFonts w:ascii="Times New Roman" w:hAnsi="Times New Roman" w:cs="Times New Roman"/>
          <w:color w:val="000000"/>
        </w:rPr>
        <w:t xml:space="preserve">Participants </w:t>
      </w:r>
      <w:r w:rsidR="004603DE" w:rsidRPr="007D7346">
        <w:rPr>
          <w:rFonts w:ascii="Times New Roman" w:hAnsi="Times New Roman" w:cs="Times New Roman"/>
          <w:color w:val="000000"/>
        </w:rPr>
        <w:t>highlighted</w:t>
      </w:r>
      <w:r w:rsidR="00272FCC" w:rsidRPr="007D7346">
        <w:rPr>
          <w:rFonts w:ascii="Times New Roman" w:hAnsi="Times New Roman" w:cs="Times New Roman"/>
          <w:color w:val="000000"/>
        </w:rPr>
        <w:t xml:space="preserve"> their hard work, and their previous and future status as taxpayers and therefore contributors, to </w:t>
      </w:r>
      <w:r w:rsidR="004A5EF2" w:rsidRPr="007D7346">
        <w:rPr>
          <w:rFonts w:ascii="Times New Roman" w:hAnsi="Times New Roman" w:cs="Times New Roman"/>
          <w:color w:val="000000"/>
        </w:rPr>
        <w:t>demonstrate that they were deserving of their social security money.</w:t>
      </w:r>
      <w:r w:rsidR="004603DE" w:rsidRPr="007D7346">
        <w:rPr>
          <w:rFonts w:ascii="Times New Roman" w:hAnsi="Times New Roman" w:cs="Times New Roman"/>
          <w:color w:val="000000"/>
        </w:rPr>
        <w:t xml:space="preserve"> Further, we see participants bifurcating </w:t>
      </w:r>
      <w:r w:rsidR="00457A0E" w:rsidRPr="007D7346">
        <w:rPr>
          <w:rFonts w:ascii="Times New Roman" w:hAnsi="Times New Roman" w:cs="Times New Roman"/>
          <w:color w:val="000000"/>
        </w:rPr>
        <w:t xml:space="preserve">the idea of ‘reciprocity’, which tends to be dealt with as one discrete concept within the CARIN criteria: </w:t>
      </w:r>
      <w:r w:rsidR="00E17ED2" w:rsidRPr="007D7346">
        <w:rPr>
          <w:rFonts w:ascii="Times New Roman" w:hAnsi="Times New Roman" w:cs="Times New Roman"/>
          <w:color w:val="000000"/>
        </w:rPr>
        <w:t>reciprocity</w:t>
      </w:r>
      <w:r w:rsidR="00AD0C6B" w:rsidRPr="007D7346">
        <w:rPr>
          <w:rFonts w:ascii="Times New Roman" w:hAnsi="Times New Roman" w:cs="Times New Roman"/>
          <w:color w:val="000000"/>
        </w:rPr>
        <w:t xml:space="preserve"> is understood through the life course</w:t>
      </w:r>
      <w:r w:rsidR="00E17ED2" w:rsidRPr="007D7346">
        <w:rPr>
          <w:rFonts w:ascii="Times New Roman" w:hAnsi="Times New Roman" w:cs="Times New Roman"/>
          <w:color w:val="000000"/>
        </w:rPr>
        <w:t xml:space="preserve"> in the form of past contributions (either through paying tax, </w:t>
      </w:r>
      <w:r w:rsidR="00497E7D" w:rsidRPr="007D7346">
        <w:rPr>
          <w:rFonts w:ascii="Times New Roman" w:hAnsi="Times New Roman" w:cs="Times New Roman"/>
          <w:color w:val="000000"/>
        </w:rPr>
        <w:t xml:space="preserve">or previous workforce participation); </w:t>
      </w:r>
      <w:r w:rsidR="00726A5D" w:rsidRPr="007D7346">
        <w:rPr>
          <w:rFonts w:ascii="Times New Roman" w:hAnsi="Times New Roman" w:cs="Times New Roman"/>
          <w:color w:val="000000"/>
        </w:rPr>
        <w:t>through efforts to find and engage in paid work</w:t>
      </w:r>
      <w:r w:rsidR="002F4BFD" w:rsidRPr="007D7346">
        <w:rPr>
          <w:rFonts w:ascii="Times New Roman" w:hAnsi="Times New Roman" w:cs="Times New Roman"/>
          <w:color w:val="000000"/>
        </w:rPr>
        <w:t xml:space="preserve"> in the future</w:t>
      </w:r>
      <w:r w:rsidR="00726A5D" w:rsidRPr="007D7346">
        <w:rPr>
          <w:rFonts w:ascii="Times New Roman" w:hAnsi="Times New Roman" w:cs="Times New Roman"/>
          <w:color w:val="000000"/>
        </w:rPr>
        <w:t>; and broader notions of reciproc</w:t>
      </w:r>
      <w:r w:rsidR="00F37E80" w:rsidRPr="007D7346">
        <w:rPr>
          <w:rFonts w:ascii="Times New Roman" w:hAnsi="Times New Roman" w:cs="Times New Roman"/>
          <w:color w:val="000000"/>
        </w:rPr>
        <w:t>al</w:t>
      </w:r>
      <w:r w:rsidR="00726A5D" w:rsidRPr="007D7346">
        <w:rPr>
          <w:rFonts w:ascii="Times New Roman" w:hAnsi="Times New Roman" w:cs="Times New Roman"/>
          <w:color w:val="000000"/>
        </w:rPr>
        <w:t xml:space="preserve"> </w:t>
      </w:r>
      <w:r w:rsidR="009E4CB8" w:rsidRPr="007D7346">
        <w:rPr>
          <w:rFonts w:ascii="Times New Roman" w:hAnsi="Times New Roman" w:cs="Times New Roman"/>
          <w:color w:val="000000"/>
        </w:rPr>
        <w:t xml:space="preserve">social and civic contributions through caring, volunteering and so on. </w:t>
      </w:r>
    </w:p>
    <w:p w14:paraId="0CAC7409" w14:textId="29DE3E94" w:rsidR="005E2874" w:rsidRPr="007D7346" w:rsidRDefault="005E2874" w:rsidP="00602520">
      <w:pPr>
        <w:spacing w:before="120" w:line="360" w:lineRule="auto"/>
        <w:jc w:val="both"/>
        <w:rPr>
          <w:rFonts w:ascii="Times New Roman" w:hAnsi="Times New Roman" w:cs="Times New Roman"/>
          <w:i/>
          <w:iCs/>
          <w:u w:val="single"/>
        </w:rPr>
      </w:pPr>
      <w:r w:rsidRPr="007D7346">
        <w:rPr>
          <w:rFonts w:ascii="Times New Roman" w:hAnsi="Times New Roman" w:cs="Times New Roman"/>
          <w:i/>
          <w:iCs/>
          <w:u w:val="single"/>
        </w:rPr>
        <w:t>Classed signifiers of identity</w:t>
      </w:r>
    </w:p>
    <w:p w14:paraId="4EEC3371" w14:textId="4746B7BD" w:rsidR="005E2874" w:rsidRPr="007D7346" w:rsidRDefault="00F37E80" w:rsidP="00602520">
      <w:pPr>
        <w:spacing w:before="120" w:line="360" w:lineRule="auto"/>
        <w:jc w:val="both"/>
        <w:rPr>
          <w:rFonts w:ascii="Times New Roman" w:hAnsi="Times New Roman" w:cs="Times New Roman"/>
        </w:rPr>
      </w:pPr>
      <w:r w:rsidRPr="007D7346">
        <w:rPr>
          <w:rFonts w:ascii="Times New Roman" w:hAnsi="Times New Roman" w:cs="Times New Roman"/>
        </w:rPr>
        <w:t>F</w:t>
      </w:r>
      <w:r w:rsidR="002B1AB3" w:rsidRPr="007D7346">
        <w:rPr>
          <w:rFonts w:ascii="Times New Roman" w:hAnsi="Times New Roman" w:cs="Times New Roman"/>
        </w:rPr>
        <w:t>inally</w:t>
      </w:r>
      <w:r w:rsidRPr="007D7346">
        <w:rPr>
          <w:rFonts w:ascii="Times New Roman" w:hAnsi="Times New Roman" w:cs="Times New Roman"/>
        </w:rPr>
        <w:t>,</w:t>
      </w:r>
      <w:r w:rsidR="002B1AB3" w:rsidRPr="007D7346">
        <w:rPr>
          <w:rFonts w:ascii="Times New Roman" w:hAnsi="Times New Roman" w:cs="Times New Roman"/>
        </w:rPr>
        <w:t xml:space="preserve"> </w:t>
      </w:r>
      <w:r w:rsidR="0003126E" w:rsidRPr="007D7346">
        <w:rPr>
          <w:rFonts w:ascii="Times New Roman" w:hAnsi="Times New Roman" w:cs="Times New Roman"/>
        </w:rPr>
        <w:t xml:space="preserve">we identified </w:t>
      </w:r>
      <w:r w:rsidR="008F0F57" w:rsidRPr="007D7346">
        <w:rPr>
          <w:rFonts w:ascii="Times New Roman" w:hAnsi="Times New Roman" w:cs="Times New Roman"/>
        </w:rPr>
        <w:t xml:space="preserve">references to aspects of social class. </w:t>
      </w:r>
      <w:r w:rsidR="005E2874" w:rsidRPr="007D7346">
        <w:rPr>
          <w:rFonts w:ascii="Times New Roman" w:hAnsi="Times New Roman" w:cs="Times New Roman"/>
        </w:rPr>
        <w:t xml:space="preserve">This was less common than references to </w:t>
      </w:r>
      <w:r w:rsidR="008F0F57" w:rsidRPr="007D7346">
        <w:rPr>
          <w:rFonts w:ascii="Times New Roman" w:hAnsi="Times New Roman" w:cs="Times New Roman"/>
        </w:rPr>
        <w:t xml:space="preserve">need, economic forces and </w:t>
      </w:r>
      <w:r w:rsidR="005E2874" w:rsidRPr="007D7346">
        <w:rPr>
          <w:rFonts w:ascii="Times New Roman" w:hAnsi="Times New Roman" w:cs="Times New Roman"/>
        </w:rPr>
        <w:t xml:space="preserve">work ethic but nevertheless </w:t>
      </w:r>
      <w:r w:rsidR="0003126E" w:rsidRPr="007D7346">
        <w:rPr>
          <w:rFonts w:ascii="Times New Roman" w:hAnsi="Times New Roman" w:cs="Times New Roman"/>
        </w:rPr>
        <w:t xml:space="preserve">was </w:t>
      </w:r>
      <w:r w:rsidR="005E2874" w:rsidRPr="007D7346">
        <w:rPr>
          <w:rFonts w:ascii="Times New Roman" w:hAnsi="Times New Roman" w:cs="Times New Roman"/>
        </w:rPr>
        <w:t>an important component of some participants’ accounts of self-identity as a claimant</w:t>
      </w:r>
      <w:r w:rsidR="009D1D28" w:rsidRPr="007D7346">
        <w:rPr>
          <w:rFonts w:ascii="Times New Roman" w:hAnsi="Times New Roman" w:cs="Times New Roman"/>
        </w:rPr>
        <w:t>, and the clearest point of differentiation in how pandemic and pre-pandemic era claimants articulated their deservingness</w:t>
      </w:r>
      <w:r w:rsidR="005E2874" w:rsidRPr="007D7346">
        <w:rPr>
          <w:rFonts w:ascii="Times New Roman" w:hAnsi="Times New Roman" w:cs="Times New Roman"/>
        </w:rPr>
        <w:t>. Participants</w:t>
      </w:r>
      <w:r w:rsidR="00F914E9" w:rsidRPr="007D7346">
        <w:rPr>
          <w:rFonts w:ascii="Times New Roman" w:hAnsi="Times New Roman" w:cs="Times New Roman"/>
        </w:rPr>
        <w:t>, and in particular pandemic-era first time claimants,</w:t>
      </w:r>
      <w:r w:rsidR="005E2874" w:rsidRPr="007D7346">
        <w:rPr>
          <w:rFonts w:ascii="Times New Roman" w:hAnsi="Times New Roman" w:cs="Times New Roman"/>
        </w:rPr>
        <w:t xml:space="preserve"> talked about not being the ‘sort of person’ who usually claimed.</w:t>
      </w:r>
      <w:r w:rsidR="00B952E5" w:rsidRPr="007D7346">
        <w:rPr>
          <w:rFonts w:ascii="Times New Roman" w:hAnsi="Times New Roman" w:cs="Times New Roman"/>
        </w:rPr>
        <w:t xml:space="preserve"> Material circumstances were </w:t>
      </w:r>
      <w:r w:rsidR="00B902D7" w:rsidRPr="007D7346">
        <w:rPr>
          <w:rFonts w:ascii="Times New Roman" w:hAnsi="Times New Roman" w:cs="Times New Roman"/>
        </w:rPr>
        <w:t xml:space="preserve">filtered through the lens of social class, with </w:t>
      </w:r>
      <w:r w:rsidR="00E57C40" w:rsidRPr="007D7346">
        <w:rPr>
          <w:rFonts w:ascii="Times New Roman" w:hAnsi="Times New Roman" w:cs="Times New Roman"/>
        </w:rPr>
        <w:t xml:space="preserve">some </w:t>
      </w:r>
      <w:r w:rsidR="00B902D7" w:rsidRPr="007D7346">
        <w:rPr>
          <w:rFonts w:ascii="Times New Roman" w:hAnsi="Times New Roman" w:cs="Times New Roman"/>
        </w:rPr>
        <w:t xml:space="preserve">pandemic era claimants </w:t>
      </w:r>
      <w:r w:rsidR="00D862E3" w:rsidRPr="007D7346">
        <w:rPr>
          <w:rFonts w:ascii="Times New Roman" w:hAnsi="Times New Roman" w:cs="Times New Roman"/>
        </w:rPr>
        <w:t>interpreting their</w:t>
      </w:r>
      <w:r w:rsidR="00DF2647" w:rsidRPr="007D7346">
        <w:rPr>
          <w:rFonts w:ascii="Times New Roman" w:hAnsi="Times New Roman" w:cs="Times New Roman"/>
        </w:rPr>
        <w:t xml:space="preserve"> relatively</w:t>
      </w:r>
      <w:r w:rsidR="00D862E3" w:rsidRPr="007D7346">
        <w:rPr>
          <w:rFonts w:ascii="Times New Roman" w:hAnsi="Times New Roman" w:cs="Times New Roman"/>
        </w:rPr>
        <w:t xml:space="preserve"> </w:t>
      </w:r>
      <w:r w:rsidR="00E57C40" w:rsidRPr="007D7346">
        <w:rPr>
          <w:rFonts w:ascii="Times New Roman" w:hAnsi="Times New Roman" w:cs="Times New Roman"/>
        </w:rPr>
        <w:t xml:space="preserve">higher </w:t>
      </w:r>
      <w:r w:rsidR="00D862E3" w:rsidRPr="007D7346">
        <w:rPr>
          <w:rFonts w:ascii="Times New Roman" w:hAnsi="Times New Roman" w:cs="Times New Roman"/>
        </w:rPr>
        <w:t xml:space="preserve">living standards as </w:t>
      </w:r>
      <w:r w:rsidR="00DF2647" w:rsidRPr="007D7346">
        <w:rPr>
          <w:rFonts w:ascii="Times New Roman" w:hAnsi="Times New Roman" w:cs="Times New Roman"/>
        </w:rPr>
        <w:t xml:space="preserve">positioning them further ‘up’ a class hierarchy </w:t>
      </w:r>
      <w:r w:rsidR="00E57C40" w:rsidRPr="007D7346">
        <w:rPr>
          <w:rFonts w:ascii="Times New Roman" w:hAnsi="Times New Roman" w:cs="Times New Roman"/>
        </w:rPr>
        <w:t>and as distinct from a typical claimant.</w:t>
      </w:r>
      <w:r w:rsidR="00D862E3" w:rsidRPr="007D7346">
        <w:rPr>
          <w:rFonts w:ascii="Times New Roman" w:hAnsi="Times New Roman" w:cs="Times New Roman"/>
        </w:rPr>
        <w:t xml:space="preserve"> </w:t>
      </w:r>
    </w:p>
    <w:p w14:paraId="567E5C67" w14:textId="6636E9C2" w:rsidR="005E2874" w:rsidRPr="007D7346" w:rsidRDefault="005E2874" w:rsidP="00602520">
      <w:pPr>
        <w:spacing w:before="120" w:line="360" w:lineRule="auto"/>
        <w:jc w:val="both"/>
        <w:rPr>
          <w:rFonts w:ascii="Times New Roman" w:hAnsi="Times New Roman" w:cs="Times New Roman"/>
        </w:rPr>
      </w:pPr>
      <w:r w:rsidRPr="007D7346">
        <w:rPr>
          <w:rFonts w:ascii="Times New Roman" w:hAnsi="Times New Roman" w:cs="Times New Roman"/>
        </w:rPr>
        <w:t xml:space="preserve">Jacob, a recent graduate in his early 20s, explained that he </w:t>
      </w:r>
      <w:r w:rsidR="005B33A9" w:rsidRPr="007D7346">
        <w:rPr>
          <w:rFonts w:ascii="Times New Roman" w:hAnsi="Times New Roman" w:cs="Times New Roman"/>
        </w:rPr>
        <w:t>delayed his application for</w:t>
      </w:r>
      <w:r w:rsidRPr="007D7346">
        <w:rPr>
          <w:rFonts w:ascii="Times New Roman" w:hAnsi="Times New Roman" w:cs="Times New Roman"/>
        </w:rPr>
        <w:t xml:space="preserve"> Universal Credit</w:t>
      </w:r>
      <w:r w:rsidR="001E6A69" w:rsidRPr="007D7346">
        <w:rPr>
          <w:rFonts w:ascii="Times New Roman" w:hAnsi="Times New Roman" w:cs="Times New Roman"/>
        </w:rPr>
        <w:t xml:space="preserve"> during the pandemic</w:t>
      </w:r>
      <w:r w:rsidRPr="007D7346">
        <w:rPr>
          <w:rFonts w:ascii="Times New Roman" w:hAnsi="Times New Roman" w:cs="Times New Roman"/>
        </w:rPr>
        <w:t xml:space="preserve"> because his living conditions and the </w:t>
      </w:r>
      <w:r w:rsidR="00D72D95" w:rsidRPr="007D7346">
        <w:rPr>
          <w:rFonts w:ascii="Times New Roman" w:hAnsi="Times New Roman" w:cs="Times New Roman"/>
        </w:rPr>
        <w:t xml:space="preserve">secure </w:t>
      </w:r>
      <w:r w:rsidRPr="007D7346">
        <w:rPr>
          <w:rFonts w:ascii="Times New Roman" w:hAnsi="Times New Roman" w:cs="Times New Roman"/>
        </w:rPr>
        <w:t xml:space="preserve">economic circumstances of his family meant he did not match the </w:t>
      </w:r>
      <w:r w:rsidR="0057509D" w:rsidRPr="007D7346">
        <w:rPr>
          <w:rFonts w:ascii="Times New Roman" w:hAnsi="Times New Roman" w:cs="Times New Roman"/>
        </w:rPr>
        <w:t xml:space="preserve">(negative) </w:t>
      </w:r>
      <w:r w:rsidRPr="007D7346">
        <w:rPr>
          <w:rFonts w:ascii="Times New Roman" w:hAnsi="Times New Roman" w:cs="Times New Roman"/>
        </w:rPr>
        <w:t xml:space="preserve">characteristics of what he perceived to be a typical claimant. </w:t>
      </w:r>
    </w:p>
    <w:p w14:paraId="48ABB9E7" w14:textId="77777777" w:rsidR="005E2874" w:rsidRPr="007D7346" w:rsidRDefault="005E2874" w:rsidP="00602520">
      <w:pPr>
        <w:tabs>
          <w:tab w:val="left" w:pos="720"/>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before="120" w:after="0" w:line="360" w:lineRule="auto"/>
        <w:ind w:left="360"/>
        <w:jc w:val="both"/>
        <w:rPr>
          <w:rFonts w:ascii="Times New Roman" w:hAnsi="Times New Roman" w:cs="Times New Roman"/>
        </w:rPr>
      </w:pPr>
      <w:r w:rsidRPr="007D7346">
        <w:rPr>
          <w:rFonts w:ascii="Times New Roman" w:hAnsi="Times New Roman" w:cs="Times New Roman"/>
        </w:rPr>
        <w:t xml:space="preserve">“I think there were a few factors why I didn't probably </w:t>
      </w:r>
      <w:proofErr w:type="gramStart"/>
      <w:r w:rsidRPr="007D7346">
        <w:rPr>
          <w:rFonts w:ascii="Times New Roman" w:hAnsi="Times New Roman" w:cs="Times New Roman"/>
        </w:rPr>
        <w:t>look into</w:t>
      </w:r>
      <w:proofErr w:type="gramEnd"/>
      <w:r w:rsidRPr="007D7346">
        <w:rPr>
          <w:rFonts w:ascii="Times New Roman" w:hAnsi="Times New Roman" w:cs="Times New Roman"/>
        </w:rPr>
        <w:t xml:space="preserve"> it. It's very unhealthy that there is this idea around something like Universal Credit. I just thought that in my living situation - I mean, I live in quite a nice flat. My mum's got a stable income. I have no money, but that's like most graduates. I just thought, I won't be eligible for </w:t>
      </w:r>
      <w:proofErr w:type="gramStart"/>
      <w:r w:rsidRPr="007D7346">
        <w:rPr>
          <w:rFonts w:ascii="Times New Roman" w:hAnsi="Times New Roman" w:cs="Times New Roman"/>
        </w:rPr>
        <w:t>it</w:t>
      </w:r>
      <w:proofErr w:type="gramEnd"/>
      <w:r w:rsidRPr="007D7346">
        <w:rPr>
          <w:rFonts w:ascii="Times New Roman" w:hAnsi="Times New Roman" w:cs="Times New Roman"/>
        </w:rPr>
        <w:t xml:space="preserve"> or it's not designed for me. I'm not going to be homeless because I'm going to live back at home. I thought it wasn't really for me.” </w:t>
      </w:r>
    </w:p>
    <w:p w14:paraId="64C33CEA" w14:textId="52941EFB" w:rsidR="005E2874" w:rsidRPr="007D7346" w:rsidRDefault="005E2874" w:rsidP="00602520">
      <w:pPr>
        <w:spacing w:before="120" w:line="360" w:lineRule="auto"/>
        <w:jc w:val="both"/>
        <w:rPr>
          <w:rFonts w:ascii="Times New Roman" w:hAnsi="Times New Roman" w:cs="Times New Roman"/>
        </w:rPr>
      </w:pPr>
      <w:r w:rsidRPr="007D7346">
        <w:rPr>
          <w:rFonts w:ascii="Times New Roman" w:hAnsi="Times New Roman" w:cs="Times New Roman"/>
        </w:rPr>
        <w:t xml:space="preserve">Patricia, a mother in her 40s who </w:t>
      </w:r>
      <w:r w:rsidR="00E07706" w:rsidRPr="007D7346">
        <w:rPr>
          <w:rFonts w:ascii="Times New Roman" w:hAnsi="Times New Roman" w:cs="Times New Roman"/>
        </w:rPr>
        <w:t xml:space="preserve">was </w:t>
      </w:r>
      <w:r w:rsidRPr="007D7346">
        <w:rPr>
          <w:rFonts w:ascii="Times New Roman" w:hAnsi="Times New Roman" w:cs="Times New Roman"/>
        </w:rPr>
        <w:t>claim</w:t>
      </w:r>
      <w:r w:rsidR="00E07706" w:rsidRPr="007D7346">
        <w:rPr>
          <w:rFonts w:ascii="Times New Roman" w:hAnsi="Times New Roman" w:cs="Times New Roman"/>
        </w:rPr>
        <w:t>ing</w:t>
      </w:r>
      <w:r w:rsidRPr="007D7346">
        <w:rPr>
          <w:rFonts w:ascii="Times New Roman" w:hAnsi="Times New Roman" w:cs="Times New Roman"/>
        </w:rPr>
        <w:t xml:space="preserve"> Universal Credit for the first time</w:t>
      </w:r>
      <w:r w:rsidR="00EA66E3" w:rsidRPr="007D7346">
        <w:rPr>
          <w:rFonts w:ascii="Times New Roman" w:hAnsi="Times New Roman" w:cs="Times New Roman"/>
        </w:rPr>
        <w:t xml:space="preserve"> during the pandemic</w:t>
      </w:r>
      <w:r w:rsidRPr="007D7346">
        <w:rPr>
          <w:rFonts w:ascii="Times New Roman" w:hAnsi="Times New Roman" w:cs="Times New Roman"/>
        </w:rPr>
        <w:t xml:space="preserve">, pointed to key changes </w:t>
      </w:r>
      <w:r w:rsidR="00E07706" w:rsidRPr="007D7346">
        <w:rPr>
          <w:rFonts w:ascii="Times New Roman" w:hAnsi="Times New Roman" w:cs="Times New Roman"/>
        </w:rPr>
        <w:t xml:space="preserve">made since the start of the pandemic and </w:t>
      </w:r>
      <w:r w:rsidR="00753627" w:rsidRPr="007D7346">
        <w:rPr>
          <w:rFonts w:ascii="Times New Roman" w:hAnsi="Times New Roman" w:cs="Times New Roman"/>
        </w:rPr>
        <w:t>highlighted</w:t>
      </w:r>
      <w:r w:rsidR="00516472" w:rsidRPr="007D7346">
        <w:rPr>
          <w:rFonts w:ascii="Times New Roman" w:hAnsi="Times New Roman" w:cs="Times New Roman"/>
        </w:rPr>
        <w:t xml:space="preserve"> more privileged aspects of her famil</w:t>
      </w:r>
      <w:r w:rsidR="00753627" w:rsidRPr="007D7346">
        <w:rPr>
          <w:rFonts w:ascii="Times New Roman" w:hAnsi="Times New Roman" w:cs="Times New Roman"/>
        </w:rPr>
        <w:t>y’s</w:t>
      </w:r>
      <w:r w:rsidR="00516472" w:rsidRPr="007D7346">
        <w:rPr>
          <w:rFonts w:ascii="Times New Roman" w:hAnsi="Times New Roman" w:cs="Times New Roman"/>
        </w:rPr>
        <w:t xml:space="preserve"> lifestyle which </w:t>
      </w:r>
      <w:r w:rsidR="00753627" w:rsidRPr="007D7346">
        <w:rPr>
          <w:rFonts w:ascii="Times New Roman" w:hAnsi="Times New Roman" w:cs="Times New Roman"/>
        </w:rPr>
        <w:t>she felt distinguished her from more ‘</w:t>
      </w:r>
      <w:r w:rsidR="00516472" w:rsidRPr="007D7346">
        <w:rPr>
          <w:rFonts w:ascii="Times New Roman" w:hAnsi="Times New Roman" w:cs="Times New Roman"/>
        </w:rPr>
        <w:t>typical</w:t>
      </w:r>
      <w:r w:rsidR="00753627" w:rsidRPr="007D7346">
        <w:rPr>
          <w:rFonts w:ascii="Times New Roman" w:hAnsi="Times New Roman" w:cs="Times New Roman"/>
        </w:rPr>
        <w:t>’</w:t>
      </w:r>
      <w:r w:rsidR="00516472" w:rsidRPr="007D7346">
        <w:rPr>
          <w:rFonts w:ascii="Times New Roman" w:hAnsi="Times New Roman" w:cs="Times New Roman"/>
        </w:rPr>
        <w:t xml:space="preserve"> claimants</w:t>
      </w:r>
      <w:r w:rsidRPr="007D7346">
        <w:rPr>
          <w:rFonts w:ascii="Times New Roman" w:hAnsi="Times New Roman" w:cs="Times New Roman"/>
        </w:rPr>
        <w:t xml:space="preserve">. She prefaced her commentary with not wanting to sound “snobby”, aware of the classed nature of the </w:t>
      </w:r>
      <w:r w:rsidR="00447A2E" w:rsidRPr="007D7346">
        <w:rPr>
          <w:rFonts w:ascii="Times New Roman" w:hAnsi="Times New Roman" w:cs="Times New Roman"/>
        </w:rPr>
        <w:t xml:space="preserve">material conditions </w:t>
      </w:r>
      <w:r w:rsidRPr="007D7346">
        <w:rPr>
          <w:rFonts w:ascii="Times New Roman" w:hAnsi="Times New Roman" w:cs="Times New Roman"/>
        </w:rPr>
        <w:t xml:space="preserve">she was describing. </w:t>
      </w:r>
    </w:p>
    <w:p w14:paraId="3104C289" w14:textId="77777777" w:rsidR="005E2874" w:rsidRPr="007D7346" w:rsidRDefault="005E2874" w:rsidP="00602520">
      <w:pPr>
        <w:spacing w:before="120" w:line="360" w:lineRule="auto"/>
        <w:ind w:left="720"/>
        <w:jc w:val="both"/>
        <w:rPr>
          <w:rFonts w:ascii="Times New Roman" w:hAnsi="Times New Roman" w:cs="Times New Roman"/>
        </w:rPr>
      </w:pPr>
      <w:r w:rsidRPr="007D7346">
        <w:rPr>
          <w:rFonts w:ascii="Times New Roman" w:hAnsi="Times New Roman" w:cs="Times New Roman"/>
        </w:rPr>
        <w:lastRenderedPageBreak/>
        <w:t>“I used to treat myself to - I don't want to sound snobby or anything, but it was because I was busy, and three kids in our house. It's nuts - but, as a treat, had a cleaner once a week who cost fifty quid. I didn't have time to do it. Obviously, that stopped in March and we're not likely to get her back any time soon, a) because I'm at home; I can do it, and b) we cannot afford it. My daughter used to have singing lessons that I've had to cancel. All their extracurricular stuff that is now starting up again, we have had to cancel. We're having to really, really draw in the purse strings, and only necessities now.”</w:t>
      </w:r>
    </w:p>
    <w:p w14:paraId="0E88D676" w14:textId="6C9F45EE" w:rsidR="009A78E2" w:rsidRPr="007D7346" w:rsidRDefault="002D12BA" w:rsidP="00602520">
      <w:pPr>
        <w:widowControl w:val="0"/>
        <w:autoSpaceDE w:val="0"/>
        <w:autoSpaceDN w:val="0"/>
        <w:adjustRightInd w:val="0"/>
        <w:spacing w:before="120" w:after="0" w:line="360" w:lineRule="auto"/>
        <w:jc w:val="both"/>
        <w:rPr>
          <w:rFonts w:ascii="Times New Roman" w:hAnsi="Times New Roman" w:cs="Times New Roman"/>
          <w:color w:val="000000"/>
        </w:rPr>
      </w:pPr>
      <w:r w:rsidRPr="007D7346">
        <w:rPr>
          <w:rFonts w:ascii="Times New Roman" w:hAnsi="Times New Roman" w:cs="Times New Roman"/>
          <w:color w:val="000000"/>
        </w:rPr>
        <w:t>Patricia</w:t>
      </w:r>
      <w:r w:rsidR="00DC7BC9" w:rsidRPr="007D7346">
        <w:rPr>
          <w:rFonts w:ascii="Times New Roman" w:hAnsi="Times New Roman" w:cs="Times New Roman"/>
          <w:color w:val="000000"/>
        </w:rPr>
        <w:t xml:space="preserve"> also</w:t>
      </w:r>
      <w:r w:rsidRPr="007D7346">
        <w:rPr>
          <w:rFonts w:ascii="Times New Roman" w:hAnsi="Times New Roman" w:cs="Times New Roman"/>
          <w:color w:val="000000"/>
        </w:rPr>
        <w:t xml:space="preserve"> explained how she imagined</w:t>
      </w:r>
      <w:r w:rsidR="000B13D2" w:rsidRPr="007D7346">
        <w:rPr>
          <w:rFonts w:ascii="Times New Roman" w:hAnsi="Times New Roman" w:cs="Times New Roman"/>
          <w:color w:val="000000"/>
        </w:rPr>
        <w:t xml:space="preserve"> the characteristics and living conditions of more</w:t>
      </w:r>
      <w:r w:rsidRPr="007D7346">
        <w:rPr>
          <w:rFonts w:ascii="Times New Roman" w:hAnsi="Times New Roman" w:cs="Times New Roman"/>
          <w:color w:val="000000"/>
        </w:rPr>
        <w:t xml:space="preserve"> </w:t>
      </w:r>
      <w:r w:rsidR="00DC7BC9" w:rsidRPr="007D7346">
        <w:rPr>
          <w:rFonts w:ascii="Times New Roman" w:hAnsi="Times New Roman" w:cs="Times New Roman"/>
          <w:color w:val="000000"/>
        </w:rPr>
        <w:t>typical Universal Credit recipients</w:t>
      </w:r>
      <w:r w:rsidR="003A793C" w:rsidRPr="007D7346">
        <w:rPr>
          <w:rFonts w:ascii="Times New Roman" w:hAnsi="Times New Roman" w:cs="Times New Roman"/>
          <w:color w:val="000000"/>
        </w:rPr>
        <w:t xml:space="preserve"> as more socially and economically disadvantaged</w:t>
      </w:r>
      <w:r w:rsidR="00DC7BC9" w:rsidRPr="007D7346">
        <w:rPr>
          <w:rFonts w:ascii="Times New Roman" w:hAnsi="Times New Roman" w:cs="Times New Roman"/>
          <w:color w:val="000000"/>
        </w:rPr>
        <w:t xml:space="preserve">, but also how the pandemic had </w:t>
      </w:r>
      <w:r w:rsidR="000B13D2" w:rsidRPr="007D7346">
        <w:rPr>
          <w:rFonts w:ascii="Times New Roman" w:hAnsi="Times New Roman" w:cs="Times New Roman"/>
          <w:color w:val="000000"/>
        </w:rPr>
        <w:t xml:space="preserve">blurred </w:t>
      </w:r>
      <w:r w:rsidR="00DC7BC9" w:rsidRPr="007D7346">
        <w:rPr>
          <w:rFonts w:ascii="Times New Roman" w:hAnsi="Times New Roman" w:cs="Times New Roman"/>
          <w:color w:val="000000"/>
        </w:rPr>
        <w:t>these distinction</w:t>
      </w:r>
      <w:r w:rsidR="000B13D2" w:rsidRPr="007D7346">
        <w:rPr>
          <w:rFonts w:ascii="Times New Roman" w:hAnsi="Times New Roman" w:cs="Times New Roman"/>
          <w:color w:val="000000"/>
        </w:rPr>
        <w:t>s:</w:t>
      </w:r>
    </w:p>
    <w:p w14:paraId="037F502B" w14:textId="5D21060D" w:rsidR="002D12BA" w:rsidRPr="007D7346" w:rsidRDefault="00DC7BC9" w:rsidP="006025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0" w:line="360" w:lineRule="auto"/>
        <w:ind w:left="720"/>
        <w:jc w:val="both"/>
        <w:rPr>
          <w:rFonts w:ascii="Times New Roman" w:hAnsi="Times New Roman" w:cs="Times New Roman"/>
        </w:rPr>
      </w:pPr>
      <w:r w:rsidRPr="007D7346">
        <w:rPr>
          <w:rFonts w:ascii="Times New Roman" w:hAnsi="Times New Roman" w:cs="Times New Roman"/>
        </w:rPr>
        <w:t>“</w:t>
      </w:r>
      <w:r w:rsidR="002D12BA" w:rsidRPr="007D7346">
        <w:rPr>
          <w:rFonts w:ascii="Times New Roman" w:hAnsi="Times New Roman" w:cs="Times New Roman"/>
        </w:rPr>
        <w:t xml:space="preserve">Universal Credit normally is there for families that aren't earning that much and need help. Maybe live in not quite a nice area and look like they're down on their luck. </w:t>
      </w:r>
      <w:proofErr w:type="gramStart"/>
      <w:r w:rsidR="002D12BA" w:rsidRPr="007D7346">
        <w:rPr>
          <w:rFonts w:ascii="Times New Roman" w:hAnsi="Times New Roman" w:cs="Times New Roman"/>
        </w:rPr>
        <w:t>But actually, I</w:t>
      </w:r>
      <w:proofErr w:type="gramEnd"/>
      <w:r w:rsidR="002D12BA" w:rsidRPr="007D7346">
        <w:rPr>
          <w:rFonts w:ascii="Times New Roman" w:hAnsi="Times New Roman" w:cs="Times New Roman"/>
        </w:rPr>
        <w:t xml:space="preserve"> think we're all down at the moment.</w:t>
      </w:r>
      <w:r w:rsidRPr="007D7346">
        <w:rPr>
          <w:rFonts w:ascii="Times New Roman" w:hAnsi="Times New Roman" w:cs="Times New Roman"/>
        </w:rPr>
        <w:t>”</w:t>
      </w:r>
    </w:p>
    <w:p w14:paraId="3128AF9D" w14:textId="67009C8A" w:rsidR="00FA059C" w:rsidRPr="007D7346" w:rsidRDefault="00DC7BC9" w:rsidP="00602520">
      <w:pPr>
        <w:widowControl w:val="0"/>
        <w:autoSpaceDE w:val="0"/>
        <w:autoSpaceDN w:val="0"/>
        <w:adjustRightInd w:val="0"/>
        <w:spacing w:before="120" w:after="0" w:line="360" w:lineRule="auto"/>
        <w:jc w:val="both"/>
        <w:rPr>
          <w:rFonts w:ascii="Times New Roman" w:hAnsi="Times New Roman" w:cs="Times New Roman"/>
          <w:color w:val="000000"/>
        </w:rPr>
      </w:pPr>
      <w:r w:rsidRPr="007D7346">
        <w:rPr>
          <w:rFonts w:ascii="Times New Roman" w:hAnsi="Times New Roman" w:cs="Times New Roman"/>
          <w:color w:val="000000"/>
        </w:rPr>
        <w:t xml:space="preserve">Again, however, this </w:t>
      </w:r>
      <w:r w:rsidR="00F56E4D" w:rsidRPr="007D7346">
        <w:rPr>
          <w:rFonts w:ascii="Times New Roman" w:hAnsi="Times New Roman" w:cs="Times New Roman"/>
          <w:color w:val="000000"/>
        </w:rPr>
        <w:t xml:space="preserve">relationship between class, or ‘type’ of person, and claimant identity was not </w:t>
      </w:r>
      <w:r w:rsidR="00EA66E3" w:rsidRPr="007D7346">
        <w:rPr>
          <w:rFonts w:ascii="Times New Roman" w:hAnsi="Times New Roman" w:cs="Times New Roman"/>
          <w:color w:val="000000"/>
        </w:rPr>
        <w:t>exclusive to</w:t>
      </w:r>
      <w:r w:rsidR="00F56E4D" w:rsidRPr="007D7346">
        <w:rPr>
          <w:rFonts w:ascii="Times New Roman" w:hAnsi="Times New Roman" w:cs="Times New Roman"/>
          <w:color w:val="000000"/>
        </w:rPr>
        <w:t xml:space="preserve"> pandemic-era first time claimants. </w:t>
      </w:r>
      <w:r w:rsidR="004666E3" w:rsidRPr="007D7346">
        <w:rPr>
          <w:rFonts w:ascii="Times New Roman" w:hAnsi="Times New Roman" w:cs="Times New Roman"/>
          <w:color w:val="000000"/>
        </w:rPr>
        <w:t xml:space="preserve">Josie, a woman in her 40s in receipt of Employment and Support Allowance (ESA) </w:t>
      </w:r>
      <w:r w:rsidR="00C222D9" w:rsidRPr="007D7346">
        <w:rPr>
          <w:rFonts w:ascii="Times New Roman" w:hAnsi="Times New Roman" w:cs="Times New Roman"/>
          <w:color w:val="000000"/>
        </w:rPr>
        <w:t xml:space="preserve">since before </w:t>
      </w:r>
      <w:r w:rsidR="004666E3" w:rsidRPr="007D7346">
        <w:rPr>
          <w:rFonts w:ascii="Times New Roman" w:hAnsi="Times New Roman" w:cs="Times New Roman"/>
          <w:color w:val="000000"/>
        </w:rPr>
        <w:t>the start of the pandemic</w:t>
      </w:r>
      <w:r w:rsidR="00661374" w:rsidRPr="007D7346">
        <w:rPr>
          <w:rFonts w:ascii="Times New Roman" w:hAnsi="Times New Roman" w:cs="Times New Roman"/>
          <w:color w:val="000000"/>
        </w:rPr>
        <w:t>, noted</w:t>
      </w:r>
      <w:r w:rsidR="0083588C" w:rsidRPr="007D7346">
        <w:rPr>
          <w:rFonts w:ascii="Times New Roman" w:hAnsi="Times New Roman" w:cs="Times New Roman"/>
          <w:color w:val="000000"/>
        </w:rPr>
        <w:t xml:space="preserve">, with the self-conscious qualifier that it sounded “bad”, that her social status did not match that of a typical claimant and that this </w:t>
      </w:r>
      <w:r w:rsidR="009A78E2" w:rsidRPr="007D7346">
        <w:rPr>
          <w:rFonts w:ascii="Times New Roman" w:hAnsi="Times New Roman" w:cs="Times New Roman"/>
          <w:color w:val="000000"/>
        </w:rPr>
        <w:t>came across in her interaction with social security staff.</w:t>
      </w:r>
      <w:r w:rsidR="00661374" w:rsidRPr="007D7346">
        <w:rPr>
          <w:rFonts w:ascii="Times New Roman" w:hAnsi="Times New Roman" w:cs="Times New Roman"/>
          <w:color w:val="000000"/>
        </w:rPr>
        <w:t xml:space="preserve"> </w:t>
      </w:r>
    </w:p>
    <w:p w14:paraId="088E10B5" w14:textId="7B44E23B" w:rsidR="00FA059C" w:rsidRPr="007D7346" w:rsidRDefault="009A78E2" w:rsidP="00C62FA4">
      <w:p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20" w:after="0" w:line="360" w:lineRule="auto"/>
        <w:ind w:left="720"/>
        <w:jc w:val="both"/>
        <w:rPr>
          <w:rFonts w:ascii="Times New Roman" w:hAnsi="Times New Roman" w:cs="Times New Roman"/>
          <w:b/>
          <w:bCs/>
        </w:rPr>
      </w:pPr>
      <w:r w:rsidRPr="007D7346">
        <w:rPr>
          <w:rFonts w:ascii="Times New Roman" w:hAnsi="Times New Roman" w:cs="Times New Roman"/>
          <w:b/>
          <w:bCs/>
        </w:rPr>
        <w:t xml:space="preserve">“Interviewer: </w:t>
      </w:r>
      <w:r w:rsidR="00FA059C" w:rsidRPr="007D7346">
        <w:rPr>
          <w:rFonts w:ascii="Times New Roman" w:hAnsi="Times New Roman" w:cs="Times New Roman"/>
          <w:b/>
          <w:bCs/>
        </w:rPr>
        <w:t>Do you think you're the sort of person that would usually claim benefits?</w:t>
      </w:r>
    </w:p>
    <w:p w14:paraId="04ABDFF1" w14:textId="71A02F60" w:rsidR="00FA059C" w:rsidRPr="007D7346" w:rsidRDefault="009A78E2" w:rsidP="00C62FA4">
      <w:p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20" w:after="0" w:line="360" w:lineRule="auto"/>
        <w:ind w:left="720"/>
        <w:jc w:val="both"/>
        <w:rPr>
          <w:rFonts w:ascii="Times New Roman" w:hAnsi="Times New Roman" w:cs="Times New Roman"/>
        </w:rPr>
      </w:pPr>
      <w:r w:rsidRPr="007D7346">
        <w:rPr>
          <w:rFonts w:ascii="Times New Roman" w:hAnsi="Times New Roman" w:cs="Times New Roman"/>
        </w:rPr>
        <w:t xml:space="preserve">Josie: </w:t>
      </w:r>
      <w:r w:rsidR="00FA059C" w:rsidRPr="007D7346">
        <w:rPr>
          <w:rFonts w:ascii="Times New Roman" w:hAnsi="Times New Roman" w:cs="Times New Roman"/>
        </w:rPr>
        <w:t>No, and I think that's another thing I was going to say, this sounds bad, but it's like a social status thing as well. You know like I was saying in the waiting room, the people in there were different to me….</w:t>
      </w:r>
      <w:r w:rsidRPr="007D7346">
        <w:rPr>
          <w:rFonts w:ascii="Times New Roman" w:hAnsi="Times New Roman" w:cs="Times New Roman"/>
        </w:rPr>
        <w:t xml:space="preserve"> </w:t>
      </w:r>
      <w:r w:rsidR="00FA059C" w:rsidRPr="007D7346">
        <w:rPr>
          <w:rFonts w:ascii="Times New Roman" w:hAnsi="Times New Roman" w:cs="Times New Roman"/>
        </w:rPr>
        <w:t>when I went into the interview, the examiner, assessor for the ESA, I think she was quite surprised, not just on appearance but how I came across, I could articulate myself.</w:t>
      </w:r>
      <w:r w:rsidRPr="007D7346">
        <w:rPr>
          <w:rFonts w:ascii="Times New Roman" w:hAnsi="Times New Roman" w:cs="Times New Roman"/>
        </w:rPr>
        <w:t>”</w:t>
      </w:r>
    </w:p>
    <w:p w14:paraId="1EA7E055" w14:textId="6197BB1F" w:rsidR="005E2874" w:rsidRPr="007D7346" w:rsidRDefault="005E2874" w:rsidP="00602520">
      <w:pPr>
        <w:widowControl w:val="0"/>
        <w:autoSpaceDE w:val="0"/>
        <w:autoSpaceDN w:val="0"/>
        <w:adjustRightInd w:val="0"/>
        <w:spacing w:before="120" w:after="0" w:line="360" w:lineRule="auto"/>
        <w:jc w:val="both"/>
        <w:rPr>
          <w:rFonts w:ascii="Times New Roman" w:hAnsi="Times New Roman" w:cs="Times New Roman"/>
          <w:color w:val="000000"/>
        </w:rPr>
      </w:pPr>
      <w:r w:rsidRPr="007D7346">
        <w:rPr>
          <w:rFonts w:ascii="Times New Roman" w:hAnsi="Times New Roman" w:cs="Times New Roman"/>
          <w:color w:val="000000"/>
        </w:rPr>
        <w:t>The residual nature of social security in the UK</w:t>
      </w:r>
      <w:r w:rsidR="007B6603" w:rsidRPr="007D7346">
        <w:rPr>
          <w:rFonts w:ascii="Times New Roman" w:hAnsi="Times New Roman" w:cs="Times New Roman"/>
          <w:color w:val="000000"/>
        </w:rPr>
        <w:t xml:space="preserve"> </w:t>
      </w:r>
      <w:r w:rsidR="007B6603" w:rsidRPr="007D7346">
        <w:rPr>
          <w:rFonts w:ascii="Times New Roman" w:hAnsi="Times New Roman" w:cs="Times New Roman"/>
        </w:rPr>
        <w:t>(Mishra, 1981; Spicker, 2005)</w:t>
      </w:r>
      <w:r w:rsidRPr="007D7346">
        <w:rPr>
          <w:rFonts w:ascii="Times New Roman" w:hAnsi="Times New Roman" w:cs="Times New Roman"/>
          <w:color w:val="000000"/>
        </w:rPr>
        <w:t xml:space="preserve">, and the dominance of means-tested as opposed to contribution-based entitlement, means it is not </w:t>
      </w:r>
      <w:r w:rsidR="00C222D9" w:rsidRPr="007D7346">
        <w:rPr>
          <w:rFonts w:ascii="Times New Roman" w:hAnsi="Times New Roman" w:cs="Times New Roman"/>
          <w:color w:val="000000"/>
        </w:rPr>
        <w:t xml:space="preserve">directly </w:t>
      </w:r>
      <w:r w:rsidRPr="007D7346">
        <w:rPr>
          <w:rFonts w:ascii="Times New Roman" w:hAnsi="Times New Roman" w:cs="Times New Roman"/>
          <w:color w:val="000000"/>
        </w:rPr>
        <w:t>experienced by households as high up the income distribution as would be the case in, for example, other European countries. ‘Welfare’ is to a large extent discursively elided with being working class</w:t>
      </w:r>
      <w:r w:rsidR="006E0A36" w:rsidRPr="007D7346">
        <w:rPr>
          <w:rFonts w:ascii="Times New Roman" w:hAnsi="Times New Roman" w:cs="Times New Roman"/>
          <w:color w:val="000000"/>
        </w:rPr>
        <w:t>, or even ‘underclass’</w:t>
      </w:r>
      <w:r w:rsidR="00387D51" w:rsidRPr="007D7346">
        <w:rPr>
          <w:rFonts w:ascii="Times New Roman" w:hAnsi="Times New Roman" w:cs="Times New Roman"/>
          <w:color w:val="000000"/>
        </w:rPr>
        <w:t xml:space="preserve"> </w:t>
      </w:r>
      <w:r w:rsidR="007225EC" w:rsidRPr="007D7346">
        <w:rPr>
          <w:rFonts w:ascii="Times New Roman" w:hAnsi="Times New Roman" w:cs="Times New Roman"/>
        </w:rPr>
        <w:t>(</w:t>
      </w:r>
      <w:r w:rsidR="00C34E6F" w:rsidRPr="007D7346">
        <w:rPr>
          <w:rFonts w:ascii="Times New Roman" w:hAnsi="Times New Roman" w:cs="Times New Roman"/>
        </w:rPr>
        <w:t>de Vries et al., 2022</w:t>
      </w:r>
      <w:r w:rsidR="002E5EFE" w:rsidRPr="007D7346">
        <w:rPr>
          <w:rFonts w:ascii="Times New Roman" w:hAnsi="Times New Roman" w:cs="Times New Roman"/>
        </w:rPr>
        <w:t xml:space="preserve">, </w:t>
      </w:r>
      <w:r w:rsidR="007225EC" w:rsidRPr="007D7346">
        <w:rPr>
          <w:rFonts w:ascii="Times New Roman" w:hAnsi="Times New Roman" w:cs="Times New Roman"/>
        </w:rPr>
        <w:t>Shildrick &amp; MacDonald, 2013)</w:t>
      </w:r>
      <w:r w:rsidRPr="007D7346">
        <w:rPr>
          <w:rFonts w:ascii="Times New Roman" w:hAnsi="Times New Roman" w:cs="Times New Roman"/>
          <w:color w:val="000000"/>
        </w:rPr>
        <w:t>,</w:t>
      </w:r>
      <w:r w:rsidR="00232960" w:rsidRPr="007D7346">
        <w:rPr>
          <w:rFonts w:ascii="Times New Roman" w:hAnsi="Times New Roman" w:cs="Times New Roman"/>
          <w:color w:val="000000"/>
        </w:rPr>
        <w:t xml:space="preserve"> especially within liberal welfare regimes </w:t>
      </w:r>
      <w:r w:rsidR="007A41AE" w:rsidRPr="007D7346">
        <w:rPr>
          <w:rFonts w:ascii="Times New Roman" w:hAnsi="Times New Roman" w:cs="Times New Roman"/>
        </w:rPr>
        <w:t>(Wacquant, 2022</w:t>
      </w:r>
      <w:proofErr w:type="gramStart"/>
      <w:r w:rsidR="007A41AE" w:rsidRPr="007D7346">
        <w:rPr>
          <w:rFonts w:ascii="Times New Roman" w:hAnsi="Times New Roman" w:cs="Times New Roman"/>
        </w:rPr>
        <w:t>)</w:t>
      </w:r>
      <w:r w:rsidR="00232960" w:rsidRPr="007D7346">
        <w:rPr>
          <w:rFonts w:ascii="Times New Roman" w:hAnsi="Times New Roman" w:cs="Times New Roman"/>
          <w:color w:val="000000"/>
        </w:rPr>
        <w:t>,</w:t>
      </w:r>
      <w:r w:rsidRPr="007D7346">
        <w:rPr>
          <w:rFonts w:ascii="Times New Roman" w:hAnsi="Times New Roman" w:cs="Times New Roman"/>
          <w:color w:val="000000"/>
        </w:rPr>
        <w:t xml:space="preserve"> and</w:t>
      </w:r>
      <w:proofErr w:type="gramEnd"/>
      <w:r w:rsidRPr="007D7346">
        <w:rPr>
          <w:rFonts w:ascii="Times New Roman" w:hAnsi="Times New Roman" w:cs="Times New Roman"/>
          <w:color w:val="000000"/>
        </w:rPr>
        <w:t xml:space="preserve"> often functions to devalue working class identity </w:t>
      </w:r>
      <w:r w:rsidR="00387D51" w:rsidRPr="007D7346">
        <w:rPr>
          <w:rFonts w:ascii="Times New Roman" w:hAnsi="Times New Roman" w:cs="Times New Roman"/>
        </w:rPr>
        <w:t>(Koch, 2019; Skeggs, 1997)</w:t>
      </w:r>
      <w:r w:rsidRPr="007D7346">
        <w:rPr>
          <w:rFonts w:ascii="Times New Roman" w:hAnsi="Times New Roman" w:cs="Times New Roman"/>
          <w:color w:val="000000"/>
        </w:rPr>
        <w:t xml:space="preserve">. </w:t>
      </w:r>
      <w:r w:rsidR="00BD2ED0" w:rsidRPr="007D7346">
        <w:rPr>
          <w:rFonts w:ascii="Times New Roman" w:hAnsi="Times New Roman" w:cs="Times New Roman"/>
          <w:color w:val="000000"/>
        </w:rPr>
        <w:t xml:space="preserve">The CARIN criteria of ‘identity’ is typically operationalised as ethnic similarities and differences and so it is interesting that here it was moreover expressed in classed terms (with ‘white-middle-class’ used as a collective term by a very small number of participants). </w:t>
      </w:r>
      <w:r w:rsidRPr="007D7346">
        <w:rPr>
          <w:rFonts w:ascii="Times New Roman" w:hAnsi="Times New Roman" w:cs="Times New Roman"/>
          <w:color w:val="000000"/>
        </w:rPr>
        <w:t xml:space="preserve">Some of our participants drew on </w:t>
      </w:r>
      <w:r w:rsidR="00BD2ED0" w:rsidRPr="007D7346">
        <w:rPr>
          <w:rFonts w:ascii="Times New Roman" w:hAnsi="Times New Roman" w:cs="Times New Roman"/>
          <w:color w:val="000000"/>
        </w:rPr>
        <w:t>and</w:t>
      </w:r>
      <w:r w:rsidRPr="007D7346">
        <w:rPr>
          <w:rFonts w:ascii="Times New Roman" w:hAnsi="Times New Roman" w:cs="Times New Roman"/>
          <w:color w:val="000000"/>
        </w:rPr>
        <w:t xml:space="preserve"> highlighted aspects of their middle-class identities to demonstrate their distinction from the typical identity of benefit recipient</w:t>
      </w:r>
      <w:r w:rsidR="00F24060" w:rsidRPr="007D7346">
        <w:rPr>
          <w:rFonts w:ascii="Times New Roman" w:hAnsi="Times New Roman" w:cs="Times New Roman"/>
          <w:color w:val="000000"/>
        </w:rPr>
        <w:t>.</w:t>
      </w:r>
      <w:r w:rsidR="003006D9" w:rsidRPr="007D7346">
        <w:rPr>
          <w:rFonts w:ascii="Times New Roman" w:hAnsi="Times New Roman" w:cs="Times New Roman"/>
          <w:color w:val="000000"/>
        </w:rPr>
        <w:t xml:space="preserve"> In </w:t>
      </w:r>
      <w:r w:rsidR="0098188B" w:rsidRPr="007D7346">
        <w:rPr>
          <w:rFonts w:ascii="Times New Roman" w:hAnsi="Times New Roman" w:cs="Times New Roman"/>
          <w:color w:val="000000"/>
        </w:rPr>
        <w:t xml:space="preserve">these qualitative accounts, identity intersected with the criteria of need, </w:t>
      </w:r>
      <w:r w:rsidR="0098188B" w:rsidRPr="007D7346">
        <w:rPr>
          <w:rFonts w:ascii="Times New Roman" w:hAnsi="Times New Roman" w:cs="Times New Roman"/>
          <w:color w:val="000000"/>
        </w:rPr>
        <w:lastRenderedPageBreak/>
        <w:t xml:space="preserve">as participants </w:t>
      </w:r>
      <w:r w:rsidR="003D70C9" w:rsidRPr="007D7346">
        <w:rPr>
          <w:rFonts w:ascii="Times New Roman" w:hAnsi="Times New Roman" w:cs="Times New Roman"/>
          <w:color w:val="000000"/>
        </w:rPr>
        <w:t xml:space="preserve">drew out </w:t>
      </w:r>
      <w:r w:rsidR="0098188B" w:rsidRPr="007D7346">
        <w:rPr>
          <w:rFonts w:ascii="Times New Roman" w:hAnsi="Times New Roman" w:cs="Times New Roman"/>
          <w:color w:val="000000"/>
        </w:rPr>
        <w:t xml:space="preserve">the classed </w:t>
      </w:r>
      <w:r w:rsidR="003D70C9" w:rsidRPr="007D7346">
        <w:rPr>
          <w:rFonts w:ascii="Times New Roman" w:hAnsi="Times New Roman" w:cs="Times New Roman"/>
          <w:color w:val="000000"/>
        </w:rPr>
        <w:t xml:space="preserve">significance </w:t>
      </w:r>
      <w:r w:rsidR="0098188B" w:rsidRPr="007D7346">
        <w:rPr>
          <w:rFonts w:ascii="Times New Roman" w:hAnsi="Times New Roman" w:cs="Times New Roman"/>
          <w:color w:val="000000"/>
        </w:rPr>
        <w:t>of their material circumstances in relation to their claim.</w:t>
      </w:r>
      <w:r w:rsidR="00F24060" w:rsidRPr="007D7346">
        <w:rPr>
          <w:rFonts w:ascii="Times New Roman" w:hAnsi="Times New Roman" w:cs="Times New Roman"/>
          <w:color w:val="000000"/>
        </w:rPr>
        <w:t xml:space="preserve"> We find this concentrated among those claiming for the first time during the pandemic, marking the different demographic make-up of pandemic era claimants</w:t>
      </w:r>
      <w:r w:rsidR="005550B0" w:rsidRPr="007D7346">
        <w:rPr>
          <w:rFonts w:ascii="Times New Roman" w:hAnsi="Times New Roman" w:cs="Times New Roman"/>
          <w:color w:val="000000"/>
        </w:rPr>
        <w:t xml:space="preserve"> who tended to have relatively more advantaged socio-economic backgrounds </w:t>
      </w:r>
      <w:r w:rsidR="002E5EFE" w:rsidRPr="007D7346">
        <w:rPr>
          <w:rFonts w:ascii="Times New Roman" w:hAnsi="Times New Roman" w:cs="Times New Roman"/>
        </w:rPr>
        <w:t>(reference removed for anonymity)</w:t>
      </w:r>
      <w:r w:rsidR="00E41ED8" w:rsidRPr="007D7346">
        <w:rPr>
          <w:rFonts w:ascii="Times New Roman" w:hAnsi="Times New Roman" w:cs="Times New Roman"/>
          <w:color w:val="000000"/>
        </w:rPr>
        <w:t xml:space="preserve"> and their resulting self-perception as claimants</w:t>
      </w:r>
      <w:r w:rsidRPr="007D7346">
        <w:rPr>
          <w:rFonts w:ascii="Times New Roman" w:hAnsi="Times New Roman" w:cs="Times New Roman"/>
          <w:color w:val="000000"/>
        </w:rPr>
        <w:t xml:space="preserve">. </w:t>
      </w:r>
    </w:p>
    <w:p w14:paraId="12476B61" w14:textId="77777777" w:rsidR="00905126" w:rsidRPr="007D7346" w:rsidRDefault="00905126" w:rsidP="00602520">
      <w:pPr>
        <w:widowControl w:val="0"/>
        <w:autoSpaceDE w:val="0"/>
        <w:autoSpaceDN w:val="0"/>
        <w:adjustRightInd w:val="0"/>
        <w:spacing w:before="120" w:after="0" w:line="360" w:lineRule="auto"/>
        <w:jc w:val="both"/>
        <w:rPr>
          <w:rFonts w:ascii="Times New Roman" w:hAnsi="Times New Roman" w:cs="Times New Roman"/>
          <w:color w:val="000000"/>
          <w:u w:val="single"/>
        </w:rPr>
      </w:pPr>
      <w:r w:rsidRPr="007D7346">
        <w:rPr>
          <w:rFonts w:ascii="Times New Roman" w:hAnsi="Times New Roman" w:cs="Times New Roman"/>
          <w:color w:val="000000"/>
          <w:u w:val="single"/>
        </w:rPr>
        <w:t>Discussion and Conclusion</w:t>
      </w:r>
    </w:p>
    <w:p w14:paraId="564A92B2" w14:textId="74F1CC79" w:rsidR="00A43F2B" w:rsidRPr="007D7346" w:rsidRDefault="00855A99" w:rsidP="00602520">
      <w:pPr>
        <w:widowControl w:val="0"/>
        <w:autoSpaceDE w:val="0"/>
        <w:autoSpaceDN w:val="0"/>
        <w:adjustRightInd w:val="0"/>
        <w:spacing w:before="120" w:after="0" w:line="360" w:lineRule="auto"/>
        <w:jc w:val="both"/>
        <w:rPr>
          <w:rFonts w:ascii="Times New Roman" w:hAnsi="Times New Roman" w:cs="Times New Roman"/>
          <w:color w:val="000000"/>
        </w:rPr>
      </w:pPr>
      <w:r w:rsidRPr="007D7346">
        <w:rPr>
          <w:rFonts w:ascii="Times New Roman" w:hAnsi="Times New Roman" w:cs="Times New Roman"/>
          <w:color w:val="000000"/>
        </w:rPr>
        <w:t>We analyse</w:t>
      </w:r>
      <w:r w:rsidR="002C621D" w:rsidRPr="007D7346">
        <w:rPr>
          <w:rFonts w:ascii="Times New Roman" w:hAnsi="Times New Roman" w:cs="Times New Roman"/>
          <w:color w:val="000000"/>
        </w:rPr>
        <w:t>d</w:t>
      </w:r>
      <w:r w:rsidRPr="007D7346">
        <w:rPr>
          <w:rFonts w:ascii="Times New Roman" w:hAnsi="Times New Roman" w:cs="Times New Roman"/>
          <w:color w:val="000000"/>
        </w:rPr>
        <w:t xml:space="preserve"> in-depth interviews with working-age social security claimants during the </w:t>
      </w:r>
      <w:r w:rsidR="00CB73FC" w:rsidRPr="007D7346">
        <w:rPr>
          <w:rFonts w:ascii="Times New Roman" w:hAnsi="Times New Roman" w:cs="Times New Roman"/>
          <w:color w:val="000000"/>
        </w:rPr>
        <w:t>C</w:t>
      </w:r>
      <w:r w:rsidRPr="007D7346">
        <w:rPr>
          <w:rFonts w:ascii="Times New Roman" w:hAnsi="Times New Roman" w:cs="Times New Roman"/>
          <w:color w:val="000000"/>
        </w:rPr>
        <w:t xml:space="preserve">ovid-19 pandemic to </w:t>
      </w:r>
      <w:r w:rsidR="00121BB4" w:rsidRPr="007D7346">
        <w:rPr>
          <w:rFonts w:ascii="Times New Roman" w:hAnsi="Times New Roman" w:cs="Times New Roman"/>
          <w:color w:val="000000"/>
        </w:rPr>
        <w:t>examine</w:t>
      </w:r>
      <w:r w:rsidRPr="007D7346">
        <w:rPr>
          <w:rFonts w:ascii="Times New Roman" w:hAnsi="Times New Roman" w:cs="Times New Roman"/>
          <w:color w:val="000000"/>
        </w:rPr>
        <w:t xml:space="preserve"> how they </w:t>
      </w:r>
      <w:r w:rsidR="00BA74C9" w:rsidRPr="007D7346">
        <w:rPr>
          <w:rFonts w:ascii="Times New Roman" w:hAnsi="Times New Roman" w:cs="Times New Roman"/>
          <w:color w:val="000000"/>
        </w:rPr>
        <w:t xml:space="preserve">navigated their identity as a claimant and expressed </w:t>
      </w:r>
      <w:r w:rsidR="00C15C6A" w:rsidRPr="007D7346">
        <w:rPr>
          <w:rFonts w:ascii="Times New Roman" w:hAnsi="Times New Roman" w:cs="Times New Roman"/>
          <w:color w:val="000000"/>
        </w:rPr>
        <w:t>the basis for their claim. The sample included both those whose claim began during the pandemic period itself</w:t>
      </w:r>
      <w:r w:rsidR="00391D30" w:rsidRPr="007D7346">
        <w:rPr>
          <w:rFonts w:ascii="Times New Roman" w:hAnsi="Times New Roman" w:cs="Times New Roman"/>
          <w:color w:val="000000"/>
        </w:rPr>
        <w:t xml:space="preserve"> (i.e. post March 2020)</w:t>
      </w:r>
      <w:r w:rsidR="00C15C6A" w:rsidRPr="007D7346">
        <w:rPr>
          <w:rFonts w:ascii="Times New Roman" w:hAnsi="Times New Roman" w:cs="Times New Roman"/>
          <w:color w:val="000000"/>
        </w:rPr>
        <w:t xml:space="preserve">, and those who began claiming pre-pandemic. </w:t>
      </w:r>
      <w:r w:rsidR="00C677AA" w:rsidRPr="007D7346">
        <w:rPr>
          <w:rFonts w:ascii="Times New Roman" w:hAnsi="Times New Roman" w:cs="Times New Roman"/>
          <w:color w:val="000000"/>
        </w:rPr>
        <w:t xml:space="preserve">We </w:t>
      </w:r>
      <w:r w:rsidR="00E37F61" w:rsidRPr="007D7346">
        <w:rPr>
          <w:rFonts w:ascii="Times New Roman" w:hAnsi="Times New Roman" w:cs="Times New Roman"/>
          <w:color w:val="000000"/>
        </w:rPr>
        <w:t>found</w:t>
      </w:r>
      <w:r w:rsidR="00C677AA" w:rsidRPr="007D7346">
        <w:rPr>
          <w:rFonts w:ascii="Times New Roman" w:hAnsi="Times New Roman" w:cs="Times New Roman"/>
          <w:color w:val="000000"/>
        </w:rPr>
        <w:t xml:space="preserve"> articulations of deservingness were central to participants’ accounts of claiming social security money</w:t>
      </w:r>
      <w:r w:rsidR="00184A0E" w:rsidRPr="007D7346">
        <w:rPr>
          <w:rFonts w:ascii="Times New Roman" w:hAnsi="Times New Roman" w:cs="Times New Roman"/>
          <w:color w:val="000000"/>
        </w:rPr>
        <w:t xml:space="preserve"> (without interviewers raising desert and stigma explicitly in the interviews)</w:t>
      </w:r>
      <w:r w:rsidR="00C677AA" w:rsidRPr="007D7346">
        <w:rPr>
          <w:rFonts w:ascii="Times New Roman" w:hAnsi="Times New Roman" w:cs="Times New Roman"/>
          <w:color w:val="000000"/>
        </w:rPr>
        <w:t xml:space="preserve">, with remarkable consistency and durability of such accounts across those </w:t>
      </w:r>
      <w:r w:rsidR="00DA7FA6" w:rsidRPr="007D7346">
        <w:rPr>
          <w:rFonts w:ascii="Times New Roman" w:hAnsi="Times New Roman" w:cs="Times New Roman"/>
          <w:color w:val="000000"/>
        </w:rPr>
        <w:t xml:space="preserve">who were new claimants during the pandemic, and those whose claim began pre-pandemic. </w:t>
      </w:r>
      <w:proofErr w:type="gramStart"/>
      <w:r w:rsidR="004D46E3" w:rsidRPr="007D7346">
        <w:rPr>
          <w:rFonts w:ascii="Times New Roman" w:hAnsi="Times New Roman" w:cs="Times New Roman"/>
          <w:color w:val="000000"/>
        </w:rPr>
        <w:t>In particular, appeals</w:t>
      </w:r>
      <w:proofErr w:type="gramEnd"/>
      <w:r w:rsidR="004D46E3" w:rsidRPr="007D7346">
        <w:rPr>
          <w:rFonts w:ascii="Times New Roman" w:hAnsi="Times New Roman" w:cs="Times New Roman"/>
          <w:color w:val="000000"/>
        </w:rPr>
        <w:t xml:space="preserve"> to genuine neediness and </w:t>
      </w:r>
      <w:r w:rsidR="00F16114" w:rsidRPr="007D7346">
        <w:rPr>
          <w:rFonts w:ascii="Times New Roman" w:hAnsi="Times New Roman" w:cs="Times New Roman"/>
          <w:color w:val="000000"/>
        </w:rPr>
        <w:t xml:space="preserve">one’s strong work ethic </w:t>
      </w:r>
      <w:r w:rsidR="00E37F61" w:rsidRPr="007D7346">
        <w:rPr>
          <w:rFonts w:ascii="Times New Roman" w:hAnsi="Times New Roman" w:cs="Times New Roman"/>
          <w:color w:val="000000"/>
        </w:rPr>
        <w:t xml:space="preserve">were found among pre-pandemic and pandemic era claimants, </w:t>
      </w:r>
      <w:r w:rsidR="00801F9F" w:rsidRPr="007D7346">
        <w:rPr>
          <w:rFonts w:ascii="Times New Roman" w:hAnsi="Times New Roman" w:cs="Times New Roman"/>
          <w:color w:val="000000"/>
        </w:rPr>
        <w:t xml:space="preserve">which was notable especially given the </w:t>
      </w:r>
      <w:r w:rsidR="006C34B6" w:rsidRPr="007D7346">
        <w:rPr>
          <w:rFonts w:ascii="Times New Roman" w:hAnsi="Times New Roman" w:cs="Times New Roman"/>
          <w:color w:val="000000"/>
        </w:rPr>
        <w:t>cessations</w:t>
      </w:r>
      <w:r w:rsidR="00801F9F" w:rsidRPr="007D7346">
        <w:rPr>
          <w:rFonts w:ascii="Times New Roman" w:hAnsi="Times New Roman" w:cs="Times New Roman"/>
          <w:color w:val="000000"/>
        </w:rPr>
        <w:t xml:space="preserve"> </w:t>
      </w:r>
      <w:r w:rsidR="00C176CD" w:rsidRPr="007D7346">
        <w:rPr>
          <w:rFonts w:ascii="Times New Roman" w:hAnsi="Times New Roman" w:cs="Times New Roman"/>
          <w:color w:val="000000"/>
        </w:rPr>
        <w:t xml:space="preserve">of </w:t>
      </w:r>
      <w:r w:rsidR="00801F9F" w:rsidRPr="007D7346">
        <w:rPr>
          <w:rFonts w:ascii="Times New Roman" w:hAnsi="Times New Roman" w:cs="Times New Roman"/>
          <w:color w:val="000000"/>
        </w:rPr>
        <w:t xml:space="preserve">many of the eligibility and conditionality requirements for claiming during the pandemic. Those whose claim began during </w:t>
      </w:r>
      <w:r w:rsidR="00F30AD8" w:rsidRPr="007D7346">
        <w:rPr>
          <w:rFonts w:ascii="Times New Roman" w:hAnsi="Times New Roman" w:cs="Times New Roman"/>
          <w:color w:val="000000"/>
        </w:rPr>
        <w:t>COVID-19</w:t>
      </w:r>
      <w:r w:rsidR="00801F9F" w:rsidRPr="007D7346">
        <w:rPr>
          <w:rFonts w:ascii="Times New Roman" w:hAnsi="Times New Roman" w:cs="Times New Roman"/>
          <w:color w:val="000000"/>
        </w:rPr>
        <w:t xml:space="preserve"> also </w:t>
      </w:r>
      <w:r w:rsidR="00A17E65" w:rsidRPr="007D7346">
        <w:rPr>
          <w:rFonts w:ascii="Times New Roman" w:hAnsi="Times New Roman" w:cs="Times New Roman"/>
          <w:color w:val="000000"/>
        </w:rPr>
        <w:t xml:space="preserve">discussed the extreme economic conditions of the pandemic, and how these were outside of their control, as central to </w:t>
      </w:r>
      <w:r w:rsidR="00980952" w:rsidRPr="007D7346">
        <w:rPr>
          <w:rFonts w:ascii="Times New Roman" w:hAnsi="Times New Roman" w:cs="Times New Roman"/>
          <w:color w:val="000000"/>
        </w:rPr>
        <w:t xml:space="preserve">precipitating and explaining their claim. Although we then also saw </w:t>
      </w:r>
      <w:r w:rsidR="005C4E9E" w:rsidRPr="007D7346">
        <w:rPr>
          <w:rFonts w:ascii="Times New Roman" w:hAnsi="Times New Roman" w:cs="Times New Roman"/>
          <w:color w:val="000000"/>
        </w:rPr>
        <w:t>references</w:t>
      </w:r>
      <w:r w:rsidR="00980952" w:rsidRPr="007D7346">
        <w:rPr>
          <w:rFonts w:ascii="Times New Roman" w:hAnsi="Times New Roman" w:cs="Times New Roman"/>
          <w:color w:val="000000"/>
        </w:rPr>
        <w:t xml:space="preserve"> to uncontrollable contexts among </w:t>
      </w:r>
      <w:r w:rsidR="005C4E9E" w:rsidRPr="007D7346">
        <w:rPr>
          <w:rFonts w:ascii="Times New Roman" w:hAnsi="Times New Roman" w:cs="Times New Roman"/>
          <w:color w:val="000000"/>
        </w:rPr>
        <w:t xml:space="preserve">some </w:t>
      </w:r>
      <w:r w:rsidR="00980952" w:rsidRPr="007D7346">
        <w:rPr>
          <w:rFonts w:ascii="Times New Roman" w:hAnsi="Times New Roman" w:cs="Times New Roman"/>
          <w:color w:val="000000"/>
        </w:rPr>
        <w:t xml:space="preserve">pre-pandemic claimants, both in terms of economic conditions </w:t>
      </w:r>
      <w:proofErr w:type="gramStart"/>
      <w:r w:rsidR="00980952" w:rsidRPr="007D7346">
        <w:rPr>
          <w:rFonts w:ascii="Times New Roman" w:hAnsi="Times New Roman" w:cs="Times New Roman"/>
          <w:color w:val="000000"/>
        </w:rPr>
        <w:t>and also</w:t>
      </w:r>
      <w:proofErr w:type="gramEnd"/>
      <w:r w:rsidR="00980952" w:rsidRPr="007D7346">
        <w:rPr>
          <w:rFonts w:ascii="Times New Roman" w:hAnsi="Times New Roman" w:cs="Times New Roman"/>
          <w:color w:val="000000"/>
        </w:rPr>
        <w:t xml:space="preserve"> in terms of the onset of illness or disability. </w:t>
      </w:r>
      <w:r w:rsidR="005C4E9E" w:rsidRPr="007D7346">
        <w:rPr>
          <w:rFonts w:ascii="Times New Roman" w:hAnsi="Times New Roman" w:cs="Times New Roman"/>
          <w:color w:val="000000"/>
        </w:rPr>
        <w:t>Finally, w</w:t>
      </w:r>
      <w:r w:rsidR="00E03C12" w:rsidRPr="007D7346">
        <w:rPr>
          <w:rFonts w:ascii="Times New Roman" w:hAnsi="Times New Roman" w:cs="Times New Roman"/>
          <w:color w:val="000000"/>
        </w:rPr>
        <w:t xml:space="preserve">e found some pandemic-era claimants engaged in class-based distinctions, with appeals to middle class identity and </w:t>
      </w:r>
      <w:r w:rsidR="00C5280C" w:rsidRPr="007D7346">
        <w:rPr>
          <w:rFonts w:ascii="Times New Roman" w:hAnsi="Times New Roman" w:cs="Times New Roman"/>
          <w:color w:val="000000"/>
        </w:rPr>
        <w:t xml:space="preserve">living standards </w:t>
      </w:r>
      <w:r w:rsidR="00E03C12" w:rsidRPr="007D7346">
        <w:rPr>
          <w:rFonts w:ascii="Times New Roman" w:hAnsi="Times New Roman" w:cs="Times New Roman"/>
          <w:color w:val="000000"/>
        </w:rPr>
        <w:t>used to differentiate themselves from a ‘typical’ claimant</w:t>
      </w:r>
      <w:r w:rsidR="009075A8" w:rsidRPr="007D7346">
        <w:rPr>
          <w:rFonts w:ascii="Times New Roman" w:hAnsi="Times New Roman" w:cs="Times New Roman"/>
          <w:color w:val="000000"/>
        </w:rPr>
        <w:t xml:space="preserve"> (which in turns aligns with the relatively more advantaged cohort of pandemic-era claimants </w:t>
      </w:r>
      <w:r w:rsidR="002E5EFE" w:rsidRPr="007D7346">
        <w:rPr>
          <w:rFonts w:ascii="Times New Roman" w:hAnsi="Times New Roman" w:cs="Times New Roman"/>
        </w:rPr>
        <w:t>(reference removed for anonymity)</w:t>
      </w:r>
      <w:r w:rsidR="00C5280C" w:rsidRPr="007D7346">
        <w:rPr>
          <w:rFonts w:ascii="Times New Roman" w:hAnsi="Times New Roman" w:cs="Times New Roman"/>
          <w:color w:val="000000"/>
        </w:rPr>
        <w:t>)</w:t>
      </w:r>
      <w:r w:rsidR="009C3157" w:rsidRPr="007D7346">
        <w:rPr>
          <w:rFonts w:ascii="Times New Roman" w:hAnsi="Times New Roman" w:cs="Times New Roman"/>
          <w:color w:val="000000"/>
        </w:rPr>
        <w:t xml:space="preserve">, although again we observed </w:t>
      </w:r>
      <w:r w:rsidR="005C4E9E" w:rsidRPr="007D7346">
        <w:rPr>
          <w:rFonts w:ascii="Times New Roman" w:hAnsi="Times New Roman" w:cs="Times New Roman"/>
          <w:color w:val="000000"/>
        </w:rPr>
        <w:t xml:space="preserve">some </w:t>
      </w:r>
      <w:r w:rsidR="009C3157" w:rsidRPr="007D7346">
        <w:rPr>
          <w:rFonts w:ascii="Times New Roman" w:hAnsi="Times New Roman" w:cs="Times New Roman"/>
          <w:color w:val="000000"/>
        </w:rPr>
        <w:t xml:space="preserve">instances of identity-based othering across the entire sample. </w:t>
      </w:r>
    </w:p>
    <w:p w14:paraId="59783519" w14:textId="1135515C" w:rsidR="006C368C" w:rsidRPr="007D7346" w:rsidRDefault="005639AF" w:rsidP="00602520">
      <w:pPr>
        <w:widowControl w:val="0"/>
        <w:autoSpaceDE w:val="0"/>
        <w:autoSpaceDN w:val="0"/>
        <w:adjustRightInd w:val="0"/>
        <w:spacing w:before="120" w:after="0" w:line="360" w:lineRule="auto"/>
        <w:jc w:val="both"/>
        <w:rPr>
          <w:rFonts w:ascii="Times New Roman" w:hAnsi="Times New Roman" w:cs="Times New Roman"/>
          <w:color w:val="000000"/>
        </w:rPr>
      </w:pPr>
      <w:r w:rsidRPr="007D7346">
        <w:rPr>
          <w:rFonts w:ascii="Times New Roman" w:hAnsi="Times New Roman" w:cs="Times New Roman"/>
          <w:color w:val="000000"/>
        </w:rPr>
        <w:t>By bringing together literatures on stigma and deservingness we show how social security cla</w:t>
      </w:r>
      <w:r w:rsidR="007D26D7" w:rsidRPr="007D7346">
        <w:rPr>
          <w:rFonts w:ascii="Times New Roman" w:hAnsi="Times New Roman" w:cs="Times New Roman"/>
          <w:color w:val="000000"/>
        </w:rPr>
        <w:t>imants continue to draw on long-standing deservingness frames</w:t>
      </w:r>
      <w:r w:rsidR="00A54D20" w:rsidRPr="007D7346">
        <w:rPr>
          <w:rFonts w:ascii="Times New Roman" w:hAnsi="Times New Roman" w:cs="Times New Roman"/>
          <w:color w:val="000000"/>
        </w:rPr>
        <w:t xml:space="preserve"> </w:t>
      </w:r>
      <w:r w:rsidR="00A54D20" w:rsidRPr="007D7346">
        <w:rPr>
          <w:rFonts w:ascii="Times New Roman" w:hAnsi="Times New Roman" w:cs="Times New Roman"/>
        </w:rPr>
        <w:t>(van Oorschot, 2000)</w:t>
      </w:r>
      <w:r w:rsidR="007D26D7" w:rsidRPr="007D7346">
        <w:rPr>
          <w:rFonts w:ascii="Times New Roman" w:hAnsi="Times New Roman" w:cs="Times New Roman"/>
          <w:color w:val="000000"/>
        </w:rPr>
        <w:t xml:space="preserve">, with important nuances especially in terms of </w:t>
      </w:r>
      <w:r w:rsidR="007D26D7" w:rsidRPr="007D7346">
        <w:rPr>
          <w:rFonts w:ascii="Times New Roman" w:hAnsi="Times New Roman" w:cs="Times New Roman"/>
          <w:i/>
          <w:iCs/>
          <w:color w:val="000000"/>
        </w:rPr>
        <w:t xml:space="preserve">control </w:t>
      </w:r>
      <w:r w:rsidR="007D26D7" w:rsidRPr="007D7346">
        <w:rPr>
          <w:rFonts w:ascii="Times New Roman" w:hAnsi="Times New Roman" w:cs="Times New Roman"/>
          <w:color w:val="000000"/>
        </w:rPr>
        <w:t xml:space="preserve">and (class-based) </w:t>
      </w:r>
      <w:r w:rsidR="007D26D7" w:rsidRPr="007D7346">
        <w:rPr>
          <w:rFonts w:ascii="Times New Roman" w:hAnsi="Times New Roman" w:cs="Times New Roman"/>
          <w:i/>
          <w:iCs/>
          <w:color w:val="000000"/>
        </w:rPr>
        <w:t>identity</w:t>
      </w:r>
      <w:r w:rsidR="00AB6CFA" w:rsidRPr="007D7346">
        <w:rPr>
          <w:rFonts w:ascii="Times New Roman" w:hAnsi="Times New Roman" w:cs="Times New Roman"/>
          <w:color w:val="000000"/>
        </w:rPr>
        <w:t xml:space="preserve">, even in the extraordinary conditions of the pandemic. </w:t>
      </w:r>
      <w:r w:rsidR="00F046A4" w:rsidRPr="007D7346">
        <w:rPr>
          <w:rFonts w:ascii="Times New Roman" w:hAnsi="Times New Roman" w:cs="Times New Roman"/>
          <w:color w:val="000000"/>
        </w:rPr>
        <w:t xml:space="preserve">Our prior expectation was that the conditions of </w:t>
      </w:r>
      <w:r w:rsidR="00217314" w:rsidRPr="007D7346">
        <w:rPr>
          <w:rFonts w:ascii="Times New Roman" w:hAnsi="Times New Roman" w:cs="Times New Roman"/>
          <w:color w:val="000000"/>
        </w:rPr>
        <w:t xml:space="preserve">the </w:t>
      </w:r>
      <w:r w:rsidR="00F046A4" w:rsidRPr="007D7346">
        <w:rPr>
          <w:rFonts w:ascii="Times New Roman" w:hAnsi="Times New Roman" w:cs="Times New Roman"/>
          <w:color w:val="000000"/>
        </w:rPr>
        <w:t xml:space="preserve">pandemic, both in terms of the specific short-term changes made to the social security system and wider </w:t>
      </w:r>
      <w:r w:rsidR="00CE1626" w:rsidRPr="007D7346">
        <w:rPr>
          <w:rFonts w:ascii="Times New Roman" w:hAnsi="Times New Roman" w:cs="Times New Roman"/>
          <w:color w:val="000000"/>
        </w:rPr>
        <w:t xml:space="preserve">social change and upheaval, would precipitate a noticeable change in how claimants talked about </w:t>
      </w:r>
      <w:r w:rsidR="00A54D20" w:rsidRPr="007D7346">
        <w:rPr>
          <w:rFonts w:ascii="Times New Roman" w:hAnsi="Times New Roman" w:cs="Times New Roman"/>
          <w:color w:val="000000"/>
        </w:rPr>
        <w:t xml:space="preserve">claiming social security. We find that this is not the case and that instead major deservingness frames were not disrupted in a major way by the pandemic context. </w:t>
      </w:r>
    </w:p>
    <w:p w14:paraId="2C6FC6B8" w14:textId="02267A28" w:rsidR="00905126" w:rsidRPr="007D7346" w:rsidRDefault="00F30D2C" w:rsidP="00602520">
      <w:pPr>
        <w:widowControl w:val="0"/>
        <w:autoSpaceDE w:val="0"/>
        <w:autoSpaceDN w:val="0"/>
        <w:adjustRightInd w:val="0"/>
        <w:spacing w:before="120" w:after="0" w:line="360" w:lineRule="auto"/>
        <w:jc w:val="both"/>
        <w:rPr>
          <w:rFonts w:ascii="Times New Roman" w:hAnsi="Times New Roman" w:cs="Times New Roman"/>
          <w:color w:val="000000"/>
        </w:rPr>
      </w:pPr>
      <w:r w:rsidRPr="007D7346">
        <w:rPr>
          <w:rFonts w:ascii="Times New Roman" w:hAnsi="Times New Roman" w:cs="Times New Roman"/>
          <w:color w:val="000000"/>
        </w:rPr>
        <w:t xml:space="preserve">Our findings serve to highlight </w:t>
      </w:r>
      <w:r w:rsidR="00905126" w:rsidRPr="007D7346">
        <w:rPr>
          <w:rFonts w:ascii="Times New Roman" w:hAnsi="Times New Roman" w:cs="Times New Roman"/>
          <w:color w:val="000000"/>
        </w:rPr>
        <w:t xml:space="preserve">the work being done by claimants to </w:t>
      </w:r>
      <w:r w:rsidR="00905126" w:rsidRPr="007D7346">
        <w:rPr>
          <w:rFonts w:ascii="Times New Roman" w:hAnsi="Times New Roman" w:cs="Times New Roman"/>
          <w:i/>
          <w:iCs/>
          <w:color w:val="000000"/>
        </w:rPr>
        <w:t xml:space="preserve">legitimise </w:t>
      </w:r>
      <w:r w:rsidR="00905126" w:rsidRPr="007D7346">
        <w:rPr>
          <w:rFonts w:ascii="Times New Roman" w:hAnsi="Times New Roman" w:cs="Times New Roman"/>
          <w:color w:val="000000"/>
        </w:rPr>
        <w:t xml:space="preserve">their claim and navigate their social </w:t>
      </w:r>
      <w:r w:rsidR="00316469" w:rsidRPr="007D7346">
        <w:rPr>
          <w:rFonts w:ascii="Times New Roman" w:hAnsi="Times New Roman" w:cs="Times New Roman"/>
          <w:color w:val="000000"/>
        </w:rPr>
        <w:t>rights</w:t>
      </w:r>
      <w:r w:rsidR="00905126" w:rsidRPr="007D7346">
        <w:rPr>
          <w:rFonts w:ascii="Times New Roman" w:hAnsi="Times New Roman" w:cs="Times New Roman"/>
          <w:color w:val="000000"/>
        </w:rPr>
        <w:t xml:space="preserve"> </w:t>
      </w:r>
      <w:r w:rsidR="00905126" w:rsidRPr="007D7346">
        <w:rPr>
          <w:rFonts w:ascii="Times New Roman" w:hAnsi="Times New Roman" w:cs="Times New Roman"/>
        </w:rPr>
        <w:t>(Edmiston &amp; Humpage, 2018)</w:t>
      </w:r>
      <w:r w:rsidR="00905126" w:rsidRPr="007D7346">
        <w:rPr>
          <w:rFonts w:ascii="Times New Roman" w:hAnsi="Times New Roman" w:cs="Times New Roman"/>
          <w:color w:val="000000"/>
        </w:rPr>
        <w:t>. This of course goes beyond proving administrative entitlement</w:t>
      </w:r>
      <w:r w:rsidRPr="007D7346">
        <w:rPr>
          <w:rFonts w:ascii="Times New Roman" w:hAnsi="Times New Roman" w:cs="Times New Roman"/>
          <w:color w:val="000000"/>
        </w:rPr>
        <w:t xml:space="preserve"> (which were drastically simplified in the pandemic context)</w:t>
      </w:r>
      <w:r w:rsidR="00905126" w:rsidRPr="007D7346">
        <w:rPr>
          <w:rFonts w:ascii="Times New Roman" w:hAnsi="Times New Roman" w:cs="Times New Roman"/>
          <w:color w:val="000000"/>
        </w:rPr>
        <w:t xml:space="preserve">. Administrative criteria feed </w:t>
      </w:r>
      <w:r w:rsidR="00905126" w:rsidRPr="007D7346">
        <w:rPr>
          <w:rFonts w:ascii="Times New Roman" w:hAnsi="Times New Roman" w:cs="Times New Roman"/>
          <w:color w:val="000000"/>
        </w:rPr>
        <w:lastRenderedPageBreak/>
        <w:t>into, but do not encapsulate, what claimants deem to be a ‘legitimate’ claim. Instead, as we have shown, deservingness frames are used by claimants themselves to show how their claim meets broader normative criteria of need, control, contribution and identity.</w:t>
      </w:r>
      <w:r w:rsidR="005E50C0" w:rsidRPr="007D7346">
        <w:rPr>
          <w:rFonts w:ascii="Times New Roman" w:hAnsi="Times New Roman" w:cs="Times New Roman"/>
          <w:color w:val="000000"/>
        </w:rPr>
        <w:t xml:space="preserve"> Participants engaged in navigating the boundaries </w:t>
      </w:r>
      <w:r w:rsidR="005E50C0" w:rsidRPr="007D7346">
        <w:rPr>
          <w:rFonts w:ascii="Times New Roman" w:hAnsi="Times New Roman" w:cs="Times New Roman"/>
        </w:rPr>
        <w:t>(Lamont et al., 2015)</w:t>
      </w:r>
      <w:r w:rsidR="005E50C0" w:rsidRPr="007D7346">
        <w:rPr>
          <w:rFonts w:ascii="Times New Roman" w:hAnsi="Times New Roman" w:cs="Times New Roman"/>
          <w:color w:val="000000"/>
        </w:rPr>
        <w:t xml:space="preserve"> of </w:t>
      </w:r>
      <w:r w:rsidR="00352274" w:rsidRPr="007D7346">
        <w:rPr>
          <w:rFonts w:ascii="Times New Roman" w:hAnsi="Times New Roman" w:cs="Times New Roman"/>
          <w:color w:val="000000"/>
        </w:rPr>
        <w:t>what a legitimate claim, and claimant, looked like.</w:t>
      </w:r>
      <w:r w:rsidR="00905126" w:rsidRPr="007D7346">
        <w:rPr>
          <w:rFonts w:ascii="Times New Roman" w:hAnsi="Times New Roman" w:cs="Times New Roman"/>
          <w:color w:val="000000"/>
        </w:rPr>
        <w:t xml:space="preserve"> The emphasis on need and work ethic aligns with previous work exploring deservingness in the UK context </w:t>
      </w:r>
      <w:r w:rsidR="00905126" w:rsidRPr="007D7346">
        <w:rPr>
          <w:rFonts w:ascii="Times New Roman" w:hAnsi="Times New Roman" w:cs="Times New Roman"/>
        </w:rPr>
        <w:t>(</w:t>
      </w:r>
      <w:proofErr w:type="spellStart"/>
      <w:r w:rsidR="00905126" w:rsidRPr="007D7346">
        <w:rPr>
          <w:rFonts w:ascii="Times New Roman" w:hAnsi="Times New Roman" w:cs="Times New Roman"/>
        </w:rPr>
        <w:t>Laenen</w:t>
      </w:r>
      <w:proofErr w:type="spellEnd"/>
      <w:r w:rsidR="00905126" w:rsidRPr="007D7346">
        <w:rPr>
          <w:rFonts w:ascii="Times New Roman" w:hAnsi="Times New Roman" w:cs="Times New Roman"/>
        </w:rPr>
        <w:t xml:space="preserve"> et al., 2019; Taylor-Gooby et al., 2018)</w:t>
      </w:r>
      <w:r w:rsidR="00905126" w:rsidRPr="007D7346">
        <w:rPr>
          <w:rFonts w:ascii="Times New Roman" w:hAnsi="Times New Roman" w:cs="Times New Roman"/>
          <w:color w:val="000000"/>
        </w:rPr>
        <w:t xml:space="preserve">. Importantly, the fifth frame from the CARIN criteria, </w:t>
      </w:r>
      <w:r w:rsidR="00905126" w:rsidRPr="007D7346">
        <w:rPr>
          <w:rFonts w:ascii="Times New Roman" w:hAnsi="Times New Roman" w:cs="Times New Roman"/>
          <w:i/>
          <w:iCs/>
          <w:color w:val="000000"/>
        </w:rPr>
        <w:t>attitude</w:t>
      </w:r>
      <w:r w:rsidR="00905126" w:rsidRPr="007D7346">
        <w:rPr>
          <w:rFonts w:ascii="Times New Roman" w:hAnsi="Times New Roman" w:cs="Times New Roman"/>
          <w:color w:val="000000"/>
        </w:rPr>
        <w:t xml:space="preserve">, i.e. gratefulness of a claimant, was not </w:t>
      </w:r>
      <w:r w:rsidR="00FA1B7D" w:rsidRPr="007D7346">
        <w:rPr>
          <w:rFonts w:ascii="Times New Roman" w:hAnsi="Times New Roman" w:cs="Times New Roman"/>
          <w:color w:val="000000"/>
        </w:rPr>
        <w:t xml:space="preserve">found to be </w:t>
      </w:r>
      <w:r w:rsidR="00905126" w:rsidRPr="007D7346">
        <w:rPr>
          <w:rFonts w:ascii="Times New Roman" w:hAnsi="Times New Roman" w:cs="Times New Roman"/>
          <w:color w:val="000000"/>
        </w:rPr>
        <w:t xml:space="preserve">a dominant </w:t>
      </w:r>
      <w:r w:rsidR="00FA1B7D" w:rsidRPr="007D7346">
        <w:rPr>
          <w:rFonts w:ascii="Times New Roman" w:hAnsi="Times New Roman" w:cs="Times New Roman"/>
          <w:color w:val="000000"/>
        </w:rPr>
        <w:t>frame</w:t>
      </w:r>
      <w:r w:rsidR="00905126" w:rsidRPr="007D7346">
        <w:rPr>
          <w:rFonts w:ascii="Times New Roman" w:hAnsi="Times New Roman" w:cs="Times New Roman"/>
          <w:color w:val="000000"/>
        </w:rPr>
        <w:t xml:space="preserve"> in our analysis. Taken together, this suggests that working-age benefits in the UK, in the pandemic context, were not predominantly constructed by claimants as ‘support’ or ‘charity’ that they should be grateful for. The cessation of much of the ‘business as usual’ features of working-age benefits </w:t>
      </w:r>
      <w:r w:rsidR="000E56E4" w:rsidRPr="007D7346">
        <w:rPr>
          <w:rFonts w:ascii="Times New Roman" w:hAnsi="Times New Roman" w:cs="Times New Roman"/>
          <w:color w:val="000000"/>
        </w:rPr>
        <w:t xml:space="preserve">could have </w:t>
      </w:r>
      <w:r w:rsidR="00905126" w:rsidRPr="007D7346">
        <w:rPr>
          <w:rFonts w:ascii="Times New Roman" w:hAnsi="Times New Roman" w:cs="Times New Roman"/>
          <w:color w:val="000000"/>
        </w:rPr>
        <w:t xml:space="preserve">meant that, institutionally, </w:t>
      </w:r>
      <w:r w:rsidR="000E56E4" w:rsidRPr="007D7346">
        <w:rPr>
          <w:rFonts w:ascii="Times New Roman" w:hAnsi="Times New Roman" w:cs="Times New Roman"/>
          <w:color w:val="000000"/>
        </w:rPr>
        <w:t>social security</w:t>
      </w:r>
      <w:r w:rsidR="00905126" w:rsidRPr="007D7346">
        <w:rPr>
          <w:rFonts w:ascii="Times New Roman" w:hAnsi="Times New Roman" w:cs="Times New Roman"/>
          <w:color w:val="000000"/>
        </w:rPr>
        <w:t xml:space="preserve"> could more readily be characterised as support. Instead, however, benefits </w:t>
      </w:r>
      <w:r w:rsidR="009F5F89" w:rsidRPr="007D7346">
        <w:rPr>
          <w:rFonts w:ascii="Times New Roman" w:hAnsi="Times New Roman" w:cs="Times New Roman"/>
          <w:color w:val="000000"/>
        </w:rPr>
        <w:t>continued to be</w:t>
      </w:r>
      <w:r w:rsidR="00905126" w:rsidRPr="007D7346">
        <w:rPr>
          <w:rFonts w:ascii="Times New Roman" w:hAnsi="Times New Roman" w:cs="Times New Roman"/>
          <w:color w:val="000000"/>
        </w:rPr>
        <w:t xml:space="preserve"> navigated predominantly as entitlements, for which claimants articulated the basis of their desert. </w:t>
      </w:r>
    </w:p>
    <w:p w14:paraId="6C1C0813" w14:textId="64448758" w:rsidR="007620EB" w:rsidRPr="007D7346" w:rsidRDefault="00012C3C" w:rsidP="00602520">
      <w:pPr>
        <w:widowControl w:val="0"/>
        <w:autoSpaceDE w:val="0"/>
        <w:autoSpaceDN w:val="0"/>
        <w:adjustRightInd w:val="0"/>
        <w:spacing w:before="120" w:after="0" w:line="360" w:lineRule="auto"/>
        <w:jc w:val="both"/>
        <w:rPr>
          <w:rFonts w:ascii="Times New Roman" w:hAnsi="Times New Roman" w:cs="Times New Roman"/>
          <w:color w:val="000000"/>
        </w:rPr>
      </w:pPr>
      <w:r w:rsidRPr="007D7346">
        <w:rPr>
          <w:rFonts w:ascii="Times New Roman" w:hAnsi="Times New Roman" w:cs="Times New Roman"/>
          <w:color w:val="000000"/>
        </w:rPr>
        <w:t xml:space="preserve">The </w:t>
      </w:r>
      <w:r w:rsidR="00522D89" w:rsidRPr="007D7346">
        <w:rPr>
          <w:rFonts w:ascii="Times New Roman" w:hAnsi="Times New Roman" w:cs="Times New Roman"/>
          <w:color w:val="000000"/>
        </w:rPr>
        <w:t xml:space="preserve">UK </w:t>
      </w:r>
      <w:r w:rsidR="00BE3AF1" w:rsidRPr="007D7346">
        <w:rPr>
          <w:rFonts w:ascii="Times New Roman" w:hAnsi="Times New Roman" w:cs="Times New Roman"/>
          <w:color w:val="000000"/>
        </w:rPr>
        <w:t xml:space="preserve">government was able to create a drastically altered </w:t>
      </w:r>
      <w:r w:rsidR="00522D89" w:rsidRPr="007D7346">
        <w:rPr>
          <w:rFonts w:ascii="Times New Roman" w:hAnsi="Times New Roman" w:cs="Times New Roman"/>
          <w:color w:val="000000"/>
        </w:rPr>
        <w:t xml:space="preserve">working-age social security system </w:t>
      </w:r>
      <w:r w:rsidR="00BE3AF1" w:rsidRPr="007D7346">
        <w:rPr>
          <w:rFonts w:ascii="Times New Roman" w:hAnsi="Times New Roman" w:cs="Times New Roman"/>
          <w:color w:val="000000"/>
        </w:rPr>
        <w:t>during Covid-19 compared</w:t>
      </w:r>
      <w:r w:rsidR="00522D89" w:rsidRPr="007D7346">
        <w:rPr>
          <w:rFonts w:ascii="Times New Roman" w:hAnsi="Times New Roman" w:cs="Times New Roman"/>
          <w:color w:val="000000"/>
        </w:rPr>
        <w:t xml:space="preserve"> to its immediate pre-, and now post-pandemic forms. </w:t>
      </w:r>
      <w:r w:rsidR="00785E2B" w:rsidRPr="007D7346">
        <w:rPr>
          <w:rFonts w:ascii="Times New Roman" w:hAnsi="Times New Roman" w:cs="Times New Roman"/>
          <w:color w:val="000000"/>
        </w:rPr>
        <w:t>The system was predominantly focused on processing claims</w:t>
      </w:r>
      <w:r w:rsidR="0054591B" w:rsidRPr="007D7346">
        <w:rPr>
          <w:rFonts w:ascii="Times New Roman" w:hAnsi="Times New Roman" w:cs="Times New Roman"/>
          <w:color w:val="000000"/>
        </w:rPr>
        <w:t>.</w:t>
      </w:r>
      <w:r w:rsidR="00785E2B" w:rsidRPr="007D7346">
        <w:rPr>
          <w:rFonts w:ascii="Times New Roman" w:hAnsi="Times New Roman" w:cs="Times New Roman"/>
          <w:color w:val="000000"/>
        </w:rPr>
        <w:t xml:space="preserve"> </w:t>
      </w:r>
      <w:r w:rsidR="0054591B" w:rsidRPr="007D7346">
        <w:rPr>
          <w:rFonts w:ascii="Times New Roman" w:hAnsi="Times New Roman" w:cs="Times New Roman"/>
          <w:color w:val="000000"/>
        </w:rPr>
        <w:t>E</w:t>
      </w:r>
      <w:r w:rsidR="00785E2B" w:rsidRPr="007D7346">
        <w:rPr>
          <w:rFonts w:ascii="Times New Roman" w:hAnsi="Times New Roman" w:cs="Times New Roman"/>
          <w:color w:val="000000"/>
        </w:rPr>
        <w:t xml:space="preserve">xpectations and requirements around work preparation and work search were suspended and parts of the system were increased in generosity. </w:t>
      </w:r>
      <w:r w:rsidR="006112D0" w:rsidRPr="007D7346">
        <w:rPr>
          <w:rFonts w:ascii="Times New Roman" w:hAnsi="Times New Roman" w:cs="Times New Roman"/>
          <w:color w:val="000000"/>
        </w:rPr>
        <w:t>In this article, we show</w:t>
      </w:r>
      <w:r w:rsidR="00CA0F89" w:rsidRPr="007D7346">
        <w:rPr>
          <w:rFonts w:ascii="Times New Roman" w:hAnsi="Times New Roman" w:cs="Times New Roman"/>
          <w:color w:val="000000"/>
        </w:rPr>
        <w:t xml:space="preserve"> that these </w:t>
      </w:r>
      <w:r w:rsidR="00A56050" w:rsidRPr="007D7346">
        <w:rPr>
          <w:rFonts w:ascii="Times New Roman" w:hAnsi="Times New Roman" w:cs="Times New Roman"/>
          <w:color w:val="000000"/>
        </w:rPr>
        <w:t xml:space="preserve">material changes to policy did not appear to dramatically alter how claimants </w:t>
      </w:r>
      <w:r w:rsidR="00DB731B" w:rsidRPr="007D7346">
        <w:rPr>
          <w:rFonts w:ascii="Times New Roman" w:hAnsi="Times New Roman" w:cs="Times New Roman"/>
          <w:color w:val="000000"/>
        </w:rPr>
        <w:t xml:space="preserve">thought about their claim, with appeals to longstanding deservingness frames showing remarkable durability in this pandemic context. </w:t>
      </w:r>
      <w:r w:rsidR="001168CC" w:rsidRPr="007D7346">
        <w:rPr>
          <w:rFonts w:ascii="Times New Roman" w:hAnsi="Times New Roman" w:cs="Times New Roman"/>
          <w:color w:val="000000"/>
        </w:rPr>
        <w:t xml:space="preserve">The policy implications of this finding are </w:t>
      </w:r>
      <w:r w:rsidR="001E3CEF" w:rsidRPr="007D7346">
        <w:rPr>
          <w:rFonts w:ascii="Times New Roman" w:hAnsi="Times New Roman" w:cs="Times New Roman"/>
          <w:color w:val="000000"/>
        </w:rPr>
        <w:t xml:space="preserve">to emphasise that </w:t>
      </w:r>
      <w:r w:rsidR="001168CC" w:rsidRPr="007D7346">
        <w:rPr>
          <w:rFonts w:ascii="Times New Roman" w:hAnsi="Times New Roman" w:cs="Times New Roman"/>
          <w:color w:val="000000"/>
        </w:rPr>
        <w:t xml:space="preserve">experiences of claiming social security benefits are at least in part formed </w:t>
      </w:r>
      <w:r w:rsidR="00291008" w:rsidRPr="007D7346">
        <w:rPr>
          <w:rFonts w:ascii="Times New Roman" w:hAnsi="Times New Roman" w:cs="Times New Roman"/>
          <w:color w:val="000000"/>
        </w:rPr>
        <w:t>on a</w:t>
      </w:r>
      <w:r w:rsidR="001168CC" w:rsidRPr="007D7346">
        <w:rPr>
          <w:rFonts w:ascii="Times New Roman" w:hAnsi="Times New Roman" w:cs="Times New Roman"/>
          <w:color w:val="000000"/>
        </w:rPr>
        <w:t xml:space="preserve"> much longer running </w:t>
      </w:r>
      <w:r w:rsidR="00895DB0" w:rsidRPr="007D7346">
        <w:rPr>
          <w:rFonts w:ascii="Times New Roman" w:hAnsi="Times New Roman" w:cs="Times New Roman"/>
          <w:color w:val="000000"/>
        </w:rPr>
        <w:t xml:space="preserve">discursive basis. </w:t>
      </w:r>
      <w:r w:rsidR="002E6747" w:rsidRPr="007D7346">
        <w:rPr>
          <w:rFonts w:ascii="Times New Roman" w:hAnsi="Times New Roman" w:cs="Times New Roman"/>
          <w:color w:val="000000"/>
        </w:rPr>
        <w:t>Changing the experience of claiming social security benefit</w:t>
      </w:r>
      <w:r w:rsidR="008C5237" w:rsidRPr="007D7346">
        <w:rPr>
          <w:rFonts w:ascii="Times New Roman" w:hAnsi="Times New Roman" w:cs="Times New Roman"/>
          <w:color w:val="000000"/>
        </w:rPr>
        <w:t xml:space="preserve">s, if that is a policy aim, may require more </w:t>
      </w:r>
      <w:r w:rsidR="00C25A09" w:rsidRPr="007D7346">
        <w:rPr>
          <w:rFonts w:ascii="Times New Roman" w:hAnsi="Times New Roman" w:cs="Times New Roman"/>
          <w:color w:val="000000"/>
        </w:rPr>
        <w:t xml:space="preserve">substantial </w:t>
      </w:r>
      <w:r w:rsidR="008C5237" w:rsidRPr="007D7346">
        <w:rPr>
          <w:rFonts w:ascii="Times New Roman" w:hAnsi="Times New Roman" w:cs="Times New Roman"/>
          <w:color w:val="000000"/>
        </w:rPr>
        <w:t xml:space="preserve">alterations to policy, changes that last for longer, </w:t>
      </w:r>
      <w:r w:rsidR="00F74AF2" w:rsidRPr="007D7346">
        <w:rPr>
          <w:rFonts w:ascii="Times New Roman" w:hAnsi="Times New Roman" w:cs="Times New Roman"/>
          <w:color w:val="000000"/>
        </w:rPr>
        <w:t xml:space="preserve">wider narrative or discursive change, or a combination of all three. </w:t>
      </w:r>
      <w:r w:rsidR="006B7C4A" w:rsidRPr="007D7346">
        <w:rPr>
          <w:rFonts w:ascii="Times New Roman" w:hAnsi="Times New Roman" w:cs="Times New Roman"/>
          <w:color w:val="000000"/>
        </w:rPr>
        <w:t xml:space="preserve">Against initial </w:t>
      </w:r>
      <w:r w:rsidR="008024FC" w:rsidRPr="007D7346">
        <w:rPr>
          <w:rFonts w:ascii="Times New Roman" w:hAnsi="Times New Roman" w:cs="Times New Roman"/>
          <w:color w:val="000000"/>
        </w:rPr>
        <w:t>expectations</w:t>
      </w:r>
      <w:r w:rsidR="00D25EA4" w:rsidRPr="007D7346">
        <w:rPr>
          <w:rFonts w:ascii="Times New Roman" w:hAnsi="Times New Roman" w:cs="Times New Roman"/>
          <w:color w:val="000000"/>
        </w:rPr>
        <w:t xml:space="preserve"> of significant social change or rupture arising from the pandemic, we find moreover that despite the pandemic </w:t>
      </w:r>
      <w:r w:rsidR="00FA0B6B" w:rsidRPr="007D7346">
        <w:rPr>
          <w:rFonts w:ascii="Times New Roman" w:hAnsi="Times New Roman" w:cs="Times New Roman"/>
          <w:color w:val="000000"/>
        </w:rPr>
        <w:t xml:space="preserve">bringing about extraordinary short-term changes in </w:t>
      </w:r>
      <w:r w:rsidR="005034D1" w:rsidRPr="007D7346">
        <w:rPr>
          <w:rFonts w:ascii="Times New Roman" w:hAnsi="Times New Roman" w:cs="Times New Roman"/>
          <w:color w:val="000000"/>
        </w:rPr>
        <w:t>aspects of working-age social security policy, this did not feed through into drastically altering claimants’ expressions of</w:t>
      </w:r>
      <w:r w:rsidR="008024FC" w:rsidRPr="007D7346">
        <w:rPr>
          <w:rFonts w:ascii="Times New Roman" w:hAnsi="Times New Roman" w:cs="Times New Roman"/>
          <w:color w:val="000000"/>
        </w:rPr>
        <w:t xml:space="preserve"> deservingness </w:t>
      </w:r>
      <w:r w:rsidR="00D369F6" w:rsidRPr="007D7346">
        <w:rPr>
          <w:rFonts w:ascii="Times New Roman" w:hAnsi="Times New Roman" w:cs="Times New Roman"/>
          <w:color w:val="000000"/>
        </w:rPr>
        <w:t>or</w:t>
      </w:r>
      <w:r w:rsidR="008024FC" w:rsidRPr="007D7346">
        <w:rPr>
          <w:rFonts w:ascii="Times New Roman" w:hAnsi="Times New Roman" w:cs="Times New Roman"/>
          <w:color w:val="000000"/>
        </w:rPr>
        <w:t xml:space="preserve"> what constituted a legitimate claim. </w:t>
      </w:r>
      <w:r w:rsidR="00A56050" w:rsidRPr="007D7346">
        <w:rPr>
          <w:rFonts w:ascii="Times New Roman" w:hAnsi="Times New Roman" w:cs="Times New Roman"/>
          <w:color w:val="000000"/>
        </w:rPr>
        <w:t xml:space="preserve"> </w:t>
      </w:r>
    </w:p>
    <w:p w14:paraId="302D2EAA" w14:textId="0F154A23" w:rsidR="004B6DC6" w:rsidRPr="007D7346" w:rsidRDefault="004B6DC6" w:rsidP="004B6DC6">
      <w:pPr>
        <w:widowControl w:val="0"/>
        <w:autoSpaceDE w:val="0"/>
        <w:autoSpaceDN w:val="0"/>
        <w:adjustRightInd w:val="0"/>
        <w:spacing w:before="120" w:after="0" w:line="360" w:lineRule="auto"/>
        <w:jc w:val="both"/>
        <w:rPr>
          <w:rFonts w:ascii="Times New Roman" w:hAnsi="Times New Roman" w:cs="Times New Roman"/>
          <w:color w:val="000000"/>
        </w:rPr>
      </w:pPr>
      <w:r w:rsidRPr="007D7346">
        <w:rPr>
          <w:rFonts w:ascii="Times New Roman" w:hAnsi="Times New Roman" w:cs="Times New Roman"/>
          <w:color w:val="000000"/>
        </w:rPr>
        <w:t xml:space="preserve">The experience of social security recipients during the </w:t>
      </w:r>
      <w:r w:rsidR="008923A7" w:rsidRPr="007D7346">
        <w:rPr>
          <w:rFonts w:ascii="Times New Roman" w:hAnsi="Times New Roman" w:cs="Times New Roman"/>
          <w:color w:val="000000"/>
        </w:rPr>
        <w:t>C</w:t>
      </w:r>
      <w:r w:rsidRPr="007D7346">
        <w:rPr>
          <w:rFonts w:ascii="Times New Roman" w:hAnsi="Times New Roman" w:cs="Times New Roman"/>
          <w:color w:val="000000"/>
        </w:rPr>
        <w:t xml:space="preserve">ovid-19 pandemic offers us the opportunity to examine how claimants navigate aspects of self-identity and </w:t>
      </w:r>
      <w:r w:rsidR="00F51CA1" w:rsidRPr="007D7346">
        <w:rPr>
          <w:rFonts w:ascii="Times New Roman" w:hAnsi="Times New Roman" w:cs="Times New Roman"/>
          <w:color w:val="000000"/>
        </w:rPr>
        <w:t xml:space="preserve">deservingness </w:t>
      </w:r>
      <w:r w:rsidRPr="007D7346">
        <w:rPr>
          <w:rFonts w:ascii="Times New Roman" w:hAnsi="Times New Roman" w:cs="Times New Roman"/>
          <w:color w:val="000000"/>
        </w:rPr>
        <w:t xml:space="preserve">in the pandemic </w:t>
      </w:r>
      <w:proofErr w:type="gramStart"/>
      <w:r w:rsidRPr="007D7346">
        <w:rPr>
          <w:rFonts w:ascii="Times New Roman" w:hAnsi="Times New Roman" w:cs="Times New Roman"/>
          <w:color w:val="000000"/>
        </w:rPr>
        <w:t>context, and</w:t>
      </w:r>
      <w:proofErr w:type="gramEnd"/>
      <w:r w:rsidRPr="007D7346">
        <w:rPr>
          <w:rFonts w:ascii="Times New Roman" w:hAnsi="Times New Roman" w:cs="Times New Roman"/>
          <w:color w:val="000000"/>
        </w:rPr>
        <w:t xml:space="preserve"> therefore test whether this extraordinary context create</w:t>
      </w:r>
      <w:r w:rsidR="00C25A09" w:rsidRPr="007D7346">
        <w:rPr>
          <w:rFonts w:ascii="Times New Roman" w:hAnsi="Times New Roman" w:cs="Times New Roman"/>
          <w:color w:val="000000"/>
        </w:rPr>
        <w:t>d</w:t>
      </w:r>
      <w:r w:rsidRPr="007D7346">
        <w:rPr>
          <w:rFonts w:ascii="Times New Roman" w:hAnsi="Times New Roman" w:cs="Times New Roman"/>
          <w:color w:val="000000"/>
        </w:rPr>
        <w:t xml:space="preserve"> conditions that could disrupt or challenge well-established deservingness frames. Our findings suggest notable staying power in the ways in which </w:t>
      </w:r>
      <w:r w:rsidR="0022172F" w:rsidRPr="007D7346">
        <w:rPr>
          <w:rFonts w:ascii="Times New Roman" w:hAnsi="Times New Roman" w:cs="Times New Roman"/>
          <w:color w:val="000000"/>
        </w:rPr>
        <w:t xml:space="preserve">deservingness </w:t>
      </w:r>
      <w:r w:rsidRPr="007D7346">
        <w:rPr>
          <w:rFonts w:ascii="Times New Roman" w:hAnsi="Times New Roman" w:cs="Times New Roman"/>
          <w:color w:val="000000"/>
        </w:rPr>
        <w:t>is expressed and navigated. Our findings therefore emphasise the scale of the challenge if one’s aim is to unsettle prevailing welfare imaginaries and ‘common sense’ (Martin &amp; Allen, 2023; Patrick, 2019). With our focus on the UK context, our findings are likely to be of relevance to other liberal welfare regimes such as the United States or Australia, including specifically whether the pandemic marked a continuation or rupture in specific narratives of deservingness. Further qualitative mapping of these deservingness frames among claimants, in different national contexts,</w:t>
      </w:r>
      <w:r w:rsidR="005271AB" w:rsidRPr="007D7346">
        <w:rPr>
          <w:rFonts w:ascii="Times New Roman" w:hAnsi="Times New Roman" w:cs="Times New Roman"/>
          <w:color w:val="000000"/>
        </w:rPr>
        <w:t xml:space="preserve"> including the </w:t>
      </w:r>
      <w:r w:rsidR="005271AB" w:rsidRPr="007D7346">
        <w:rPr>
          <w:rFonts w:ascii="Times New Roman" w:hAnsi="Times New Roman" w:cs="Times New Roman"/>
          <w:color w:val="000000"/>
        </w:rPr>
        <w:lastRenderedPageBreak/>
        <w:t>UK devolved nations,</w:t>
      </w:r>
      <w:r w:rsidRPr="007D7346">
        <w:rPr>
          <w:rFonts w:ascii="Times New Roman" w:hAnsi="Times New Roman" w:cs="Times New Roman"/>
          <w:color w:val="000000"/>
        </w:rPr>
        <w:t xml:space="preserve"> will be a fruitful avenue for further research.  </w:t>
      </w:r>
    </w:p>
    <w:p w14:paraId="7C71584E" w14:textId="77777777" w:rsidR="0011773B" w:rsidRDefault="0011773B" w:rsidP="00602520">
      <w:pPr>
        <w:spacing w:before="120" w:line="360" w:lineRule="auto"/>
        <w:jc w:val="both"/>
        <w:rPr>
          <w:rFonts w:ascii="Times New Roman" w:hAnsi="Times New Roman" w:cs="Times New Roman"/>
          <w:b/>
          <w:bCs/>
        </w:rPr>
      </w:pPr>
    </w:p>
    <w:p w14:paraId="55D7B401" w14:textId="77777777" w:rsidR="001B60D4" w:rsidRPr="007D7346" w:rsidRDefault="001B60D4" w:rsidP="001B60D4">
      <w:pPr>
        <w:rPr>
          <w:rFonts w:ascii="Times New Roman" w:hAnsi="Times New Roman" w:cs="Times New Roman"/>
          <w:u w:val="single"/>
        </w:rPr>
      </w:pPr>
      <w:r w:rsidRPr="007D7346">
        <w:rPr>
          <w:rFonts w:ascii="Times New Roman" w:hAnsi="Times New Roman" w:cs="Times New Roman"/>
          <w:u w:val="single"/>
        </w:rPr>
        <w:t>References</w:t>
      </w:r>
    </w:p>
    <w:p w14:paraId="4F21731D"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Andersen, K. (2020). Universal Credit, gender and unpaid childcare: Mothers’ accounts of the new welfare conditionality regime. </w:t>
      </w:r>
      <w:r w:rsidRPr="007D7346">
        <w:rPr>
          <w:rFonts w:ascii="Times New Roman" w:hAnsi="Times New Roman" w:cs="Times New Roman"/>
          <w:i/>
          <w:iCs/>
        </w:rPr>
        <w:t>Critical Social Policy</w:t>
      </w:r>
      <w:r w:rsidRPr="007D7346">
        <w:rPr>
          <w:rFonts w:ascii="Times New Roman" w:hAnsi="Times New Roman" w:cs="Times New Roman"/>
        </w:rPr>
        <w:t xml:space="preserve">, </w:t>
      </w:r>
      <w:r w:rsidRPr="007D7346">
        <w:rPr>
          <w:rFonts w:ascii="Times New Roman" w:hAnsi="Times New Roman" w:cs="Times New Roman"/>
          <w:i/>
          <w:iCs/>
        </w:rPr>
        <w:t>40</w:t>
      </w:r>
      <w:r w:rsidRPr="007D7346">
        <w:rPr>
          <w:rFonts w:ascii="Times New Roman" w:hAnsi="Times New Roman" w:cs="Times New Roman"/>
        </w:rPr>
        <w:t>(3), 430–449. https://doi.org/10.1177/0261018319856487</w:t>
      </w:r>
    </w:p>
    <w:p w14:paraId="5149F6D3"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Attewell, D. (2021). Deservingness perceptions, welfare state support and vote choice in Western Europe. </w:t>
      </w:r>
      <w:r w:rsidRPr="007D7346">
        <w:rPr>
          <w:rFonts w:ascii="Times New Roman" w:hAnsi="Times New Roman" w:cs="Times New Roman"/>
          <w:i/>
          <w:iCs/>
        </w:rPr>
        <w:t>West European Politics</w:t>
      </w:r>
      <w:r w:rsidRPr="007D7346">
        <w:rPr>
          <w:rFonts w:ascii="Times New Roman" w:hAnsi="Times New Roman" w:cs="Times New Roman"/>
        </w:rPr>
        <w:t xml:space="preserve">, </w:t>
      </w:r>
      <w:r w:rsidRPr="007D7346">
        <w:rPr>
          <w:rFonts w:ascii="Times New Roman" w:hAnsi="Times New Roman" w:cs="Times New Roman"/>
          <w:i/>
          <w:iCs/>
        </w:rPr>
        <w:t>44</w:t>
      </w:r>
      <w:r w:rsidRPr="007D7346">
        <w:rPr>
          <w:rFonts w:ascii="Times New Roman" w:hAnsi="Times New Roman" w:cs="Times New Roman"/>
        </w:rPr>
        <w:t>(3), 611–634. https://doi.org/10.1080/01402382.2020.1715704</w:t>
      </w:r>
    </w:p>
    <w:p w14:paraId="1D8EEDF2"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Baillie, R. (2011). An examination of the public discourse on benefit claimants in the media. </w:t>
      </w:r>
      <w:r w:rsidRPr="007D7346">
        <w:rPr>
          <w:rFonts w:ascii="Times New Roman" w:hAnsi="Times New Roman" w:cs="Times New Roman"/>
          <w:i/>
          <w:iCs/>
        </w:rPr>
        <w:t>J Poverty Soc Justice</w:t>
      </w:r>
      <w:r w:rsidRPr="007D7346">
        <w:rPr>
          <w:rFonts w:ascii="Times New Roman" w:hAnsi="Times New Roman" w:cs="Times New Roman"/>
        </w:rPr>
        <w:t xml:space="preserve">, </w:t>
      </w:r>
      <w:r w:rsidRPr="007D7346">
        <w:rPr>
          <w:rFonts w:ascii="Times New Roman" w:hAnsi="Times New Roman" w:cs="Times New Roman"/>
          <w:i/>
          <w:iCs/>
        </w:rPr>
        <w:t>19</w:t>
      </w:r>
      <w:r w:rsidRPr="007D7346">
        <w:rPr>
          <w:rFonts w:ascii="Times New Roman" w:hAnsi="Times New Roman" w:cs="Times New Roman"/>
        </w:rPr>
        <w:t>(1), 67-70(4). https://doi.org/10.1332/175982711x559172</w:t>
      </w:r>
    </w:p>
    <w:p w14:paraId="0F4B28F8"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Baumberg, B. (2012b). Three ways to defend social security in Britain. </w:t>
      </w:r>
      <w:r w:rsidRPr="007D7346">
        <w:rPr>
          <w:rFonts w:ascii="Times New Roman" w:hAnsi="Times New Roman" w:cs="Times New Roman"/>
          <w:i/>
          <w:iCs/>
        </w:rPr>
        <w:t>Journal of Poverty and Social Justice</w:t>
      </w:r>
      <w:r w:rsidRPr="007D7346">
        <w:rPr>
          <w:rFonts w:ascii="Times New Roman" w:hAnsi="Times New Roman" w:cs="Times New Roman"/>
        </w:rPr>
        <w:t xml:space="preserve">, </w:t>
      </w:r>
      <w:r w:rsidRPr="007D7346">
        <w:rPr>
          <w:rFonts w:ascii="Times New Roman" w:hAnsi="Times New Roman" w:cs="Times New Roman"/>
          <w:i/>
          <w:iCs/>
        </w:rPr>
        <w:t>20</w:t>
      </w:r>
      <w:r w:rsidRPr="007D7346">
        <w:rPr>
          <w:rFonts w:ascii="Times New Roman" w:hAnsi="Times New Roman" w:cs="Times New Roman"/>
        </w:rPr>
        <w:t>(2), 149–161. https://doi.org/10.1332/175982712X652050</w:t>
      </w:r>
    </w:p>
    <w:p w14:paraId="516F7395"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Baumberg, B. (2016). The stigma of claiming benefits: A quantitative study. </w:t>
      </w:r>
      <w:r w:rsidRPr="007D7346">
        <w:rPr>
          <w:rFonts w:ascii="Times New Roman" w:hAnsi="Times New Roman" w:cs="Times New Roman"/>
          <w:i/>
          <w:iCs/>
        </w:rPr>
        <w:t>J Soc Policy</w:t>
      </w:r>
      <w:r w:rsidRPr="007D7346">
        <w:rPr>
          <w:rFonts w:ascii="Times New Roman" w:hAnsi="Times New Roman" w:cs="Times New Roman"/>
        </w:rPr>
        <w:t xml:space="preserve">, </w:t>
      </w:r>
      <w:r w:rsidRPr="007D7346">
        <w:rPr>
          <w:rFonts w:ascii="Times New Roman" w:hAnsi="Times New Roman" w:cs="Times New Roman"/>
          <w:i/>
          <w:iCs/>
        </w:rPr>
        <w:t>45</w:t>
      </w:r>
      <w:r w:rsidRPr="007D7346">
        <w:rPr>
          <w:rFonts w:ascii="Times New Roman" w:hAnsi="Times New Roman" w:cs="Times New Roman"/>
        </w:rPr>
        <w:t>(2), 181–199. https://doi.org/10.1017/s0047279415000525</w:t>
      </w:r>
    </w:p>
    <w:p w14:paraId="3BB1EB87"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Bennett, F. (2024). Take-up of social security benefits: Past, present – and future? </w:t>
      </w:r>
      <w:r w:rsidRPr="007D7346">
        <w:rPr>
          <w:rFonts w:ascii="Times New Roman" w:hAnsi="Times New Roman" w:cs="Times New Roman"/>
          <w:i/>
          <w:iCs/>
        </w:rPr>
        <w:t>Journal of Poverty and Social Justice</w:t>
      </w:r>
      <w:r w:rsidRPr="007D7346">
        <w:rPr>
          <w:rFonts w:ascii="Times New Roman" w:hAnsi="Times New Roman" w:cs="Times New Roman"/>
        </w:rPr>
        <w:t xml:space="preserve">, </w:t>
      </w:r>
      <w:r w:rsidRPr="007D7346">
        <w:rPr>
          <w:rFonts w:ascii="Times New Roman" w:hAnsi="Times New Roman" w:cs="Times New Roman"/>
          <w:i/>
          <w:iCs/>
        </w:rPr>
        <w:t>32</w:t>
      </w:r>
      <w:r w:rsidRPr="007D7346">
        <w:rPr>
          <w:rFonts w:ascii="Times New Roman" w:hAnsi="Times New Roman" w:cs="Times New Roman"/>
        </w:rPr>
        <w:t>(1), 2–25. https://doi.org/10.1332/17598273Y2023D000000005</w:t>
      </w:r>
    </w:p>
    <w:p w14:paraId="33A57010"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Bolton, R., Whelan, J., &amp; Dukelow, F. (2022). What Can Welfare Stigma Do? </w:t>
      </w:r>
      <w:r w:rsidRPr="007D7346">
        <w:rPr>
          <w:rFonts w:ascii="Times New Roman" w:hAnsi="Times New Roman" w:cs="Times New Roman"/>
          <w:i/>
          <w:iCs/>
        </w:rPr>
        <w:t>Social Policy and Society</w:t>
      </w:r>
      <w:r w:rsidRPr="007D7346">
        <w:rPr>
          <w:rFonts w:ascii="Times New Roman" w:hAnsi="Times New Roman" w:cs="Times New Roman"/>
        </w:rPr>
        <w:t xml:space="preserve">, </w:t>
      </w:r>
      <w:r w:rsidRPr="007D7346">
        <w:rPr>
          <w:rFonts w:ascii="Times New Roman" w:hAnsi="Times New Roman" w:cs="Times New Roman"/>
          <w:i/>
          <w:iCs/>
        </w:rPr>
        <w:t>21</w:t>
      </w:r>
      <w:r w:rsidRPr="007D7346">
        <w:rPr>
          <w:rFonts w:ascii="Times New Roman" w:hAnsi="Times New Roman" w:cs="Times New Roman"/>
        </w:rPr>
        <w:t>(4), 632–645. https://doi.org/10.1017/S1474746422000185</w:t>
      </w:r>
    </w:p>
    <w:p w14:paraId="6CC8DD5E"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Braun, V., &amp; Clarke, V. (2006b). Using thematic analysis in psychology. </w:t>
      </w:r>
      <w:r w:rsidRPr="007D7346">
        <w:rPr>
          <w:rFonts w:ascii="Times New Roman" w:hAnsi="Times New Roman" w:cs="Times New Roman"/>
          <w:i/>
          <w:iCs/>
        </w:rPr>
        <w:t>Qualitative Research in Psychology</w:t>
      </w:r>
      <w:r w:rsidRPr="007D7346">
        <w:rPr>
          <w:rFonts w:ascii="Times New Roman" w:hAnsi="Times New Roman" w:cs="Times New Roman"/>
        </w:rPr>
        <w:t xml:space="preserve">, </w:t>
      </w:r>
      <w:r w:rsidRPr="007D7346">
        <w:rPr>
          <w:rFonts w:ascii="Times New Roman" w:hAnsi="Times New Roman" w:cs="Times New Roman"/>
          <w:i/>
          <w:iCs/>
        </w:rPr>
        <w:t>3</w:t>
      </w:r>
      <w:r w:rsidRPr="007D7346">
        <w:rPr>
          <w:rFonts w:ascii="Times New Roman" w:hAnsi="Times New Roman" w:cs="Times New Roman"/>
        </w:rPr>
        <w:t>(2), 77–101. https://doi.org/10.1191/1478088706qp063oa</w:t>
      </w:r>
    </w:p>
    <w:p w14:paraId="70E14AE5"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Burchardt, T. (2020). </w:t>
      </w:r>
      <w:r w:rsidRPr="007D7346">
        <w:rPr>
          <w:rFonts w:ascii="Times New Roman" w:hAnsi="Times New Roman" w:cs="Times New Roman"/>
          <w:i/>
          <w:iCs/>
        </w:rPr>
        <w:t>Does COVID-19 represent a ‘new Beveridge’ moment, a crisis that will wash away, or a call to action?</w:t>
      </w:r>
      <w:r w:rsidRPr="007D7346">
        <w:rPr>
          <w:rFonts w:ascii="Times New Roman" w:hAnsi="Times New Roman" w:cs="Times New Roman"/>
        </w:rPr>
        <w:t xml:space="preserve"> SPDO research note 2. https://sticerd.lse.ac.uk/case/_new/publications/abstract/?index=7162</w:t>
      </w:r>
    </w:p>
    <w:p w14:paraId="0E0314D4"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Cavaille, C., &amp; Trump, K.-S. (2014). </w:t>
      </w:r>
      <w:r w:rsidRPr="007D7346">
        <w:rPr>
          <w:rFonts w:ascii="Times New Roman" w:hAnsi="Times New Roman" w:cs="Times New Roman"/>
          <w:i/>
          <w:iCs/>
        </w:rPr>
        <w:t>The Two Facets of Social Policy Preferences</w:t>
      </w:r>
      <w:r w:rsidRPr="007D7346">
        <w:rPr>
          <w:rFonts w:ascii="Times New Roman" w:hAnsi="Times New Roman" w:cs="Times New Roman"/>
        </w:rPr>
        <w:t xml:space="preserve"> (SSRN Scholarly Paper 2110010). https://doi.org/10.2139/ssrn.2110010</w:t>
      </w:r>
    </w:p>
    <w:p w14:paraId="2742B034"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lastRenderedPageBreak/>
        <w:t xml:space="preserve">Chase, E., &amp; Walker, R. (2013b). The Co-construction of Shame in the Context of Poverty: Beyond a Threat to the Social Bond. </w:t>
      </w:r>
      <w:r w:rsidRPr="007D7346">
        <w:rPr>
          <w:rFonts w:ascii="Times New Roman" w:hAnsi="Times New Roman" w:cs="Times New Roman"/>
          <w:i/>
          <w:iCs/>
        </w:rPr>
        <w:t>Sociology</w:t>
      </w:r>
      <w:r w:rsidRPr="007D7346">
        <w:rPr>
          <w:rFonts w:ascii="Times New Roman" w:hAnsi="Times New Roman" w:cs="Times New Roman"/>
        </w:rPr>
        <w:t xml:space="preserve">, </w:t>
      </w:r>
      <w:r w:rsidRPr="007D7346">
        <w:rPr>
          <w:rFonts w:ascii="Times New Roman" w:hAnsi="Times New Roman" w:cs="Times New Roman"/>
          <w:i/>
          <w:iCs/>
        </w:rPr>
        <w:t>47</w:t>
      </w:r>
      <w:r w:rsidRPr="007D7346">
        <w:rPr>
          <w:rFonts w:ascii="Times New Roman" w:hAnsi="Times New Roman" w:cs="Times New Roman"/>
        </w:rPr>
        <w:t>(4), 739–754. https://doi.org/10.1177/0038038512453796</w:t>
      </w:r>
    </w:p>
    <w:p w14:paraId="446E94A8" w14:textId="77777777" w:rsidR="001B60D4" w:rsidRPr="007D7346" w:rsidRDefault="001B60D4" w:rsidP="001B60D4">
      <w:pPr>
        <w:spacing w:line="480" w:lineRule="auto"/>
        <w:ind w:left="720" w:hanging="720"/>
        <w:rPr>
          <w:rFonts w:ascii="Times New Roman" w:hAnsi="Times New Roman" w:cs="Times New Roman"/>
        </w:rPr>
      </w:pPr>
      <w:r w:rsidRPr="007D7346">
        <w:rPr>
          <w:rFonts w:ascii="Times New Roman" w:hAnsi="Times New Roman" w:cs="Times New Roman"/>
        </w:rPr>
        <w:t>Clair, A., Fledderjohann, J., and Knowles, B. (2021). A Watershed Moment for Social Policy and Human Rights: Where next for the UK post-Covid. Policy Press.</w:t>
      </w:r>
    </w:p>
    <w:p w14:paraId="6149BBBC" w14:textId="77777777" w:rsidR="001B60D4" w:rsidRPr="007D7346" w:rsidRDefault="001B60D4" w:rsidP="001B60D4">
      <w:pPr>
        <w:spacing w:after="0" w:line="240" w:lineRule="auto"/>
        <w:rPr>
          <w:rFonts w:ascii="Times New Roman" w:hAnsi="Times New Roman" w:cs="Times New Roman"/>
        </w:rPr>
      </w:pPr>
      <w:r w:rsidRPr="007D7346">
        <w:rPr>
          <w:rFonts w:ascii="Times New Roman" w:hAnsi="Times New Roman" w:cs="Times New Roman"/>
        </w:rPr>
        <w:t xml:space="preserve">Cook, F.L. (1979). </w:t>
      </w:r>
      <w:r w:rsidRPr="007D7346">
        <w:rPr>
          <w:rFonts w:ascii="Times New Roman" w:hAnsi="Times New Roman" w:cs="Times New Roman"/>
          <w:i/>
          <w:iCs/>
        </w:rPr>
        <w:t>Who should be helped? Public support for social services</w:t>
      </w:r>
      <w:r w:rsidRPr="007D7346">
        <w:rPr>
          <w:rFonts w:ascii="Times New Roman" w:hAnsi="Times New Roman" w:cs="Times New Roman"/>
        </w:rPr>
        <w:t>. Beverly Hills: Sage</w:t>
      </w:r>
    </w:p>
    <w:p w14:paraId="64B3F8CE" w14:textId="77777777" w:rsidR="001B60D4" w:rsidRPr="007D7346" w:rsidRDefault="001B60D4" w:rsidP="001B60D4">
      <w:pPr>
        <w:spacing w:after="0" w:line="240" w:lineRule="auto"/>
        <w:rPr>
          <w:rFonts w:ascii="Times New Roman" w:hAnsi="Times New Roman" w:cs="Times New Roman"/>
        </w:rPr>
      </w:pPr>
    </w:p>
    <w:p w14:paraId="675CEB0C" w14:textId="77777777" w:rsidR="001B60D4" w:rsidRPr="007D7346" w:rsidRDefault="001B60D4" w:rsidP="001B60D4">
      <w:pPr>
        <w:spacing w:after="0" w:line="240" w:lineRule="auto"/>
        <w:ind w:firstLine="720"/>
        <w:rPr>
          <w:rFonts w:ascii="Times New Roman" w:hAnsi="Times New Roman" w:cs="Times New Roman"/>
        </w:rPr>
      </w:pPr>
      <w:r w:rsidRPr="007D7346">
        <w:rPr>
          <w:rFonts w:ascii="Times New Roman" w:hAnsi="Times New Roman" w:cs="Times New Roman"/>
        </w:rPr>
        <w:t>Publications.</w:t>
      </w:r>
    </w:p>
    <w:p w14:paraId="72B220FE"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Curtice, J. (2020). Will Covid-19 change attitudes towards the welfare state? </w:t>
      </w:r>
      <w:r w:rsidRPr="007D7346">
        <w:rPr>
          <w:rFonts w:ascii="Times New Roman" w:hAnsi="Times New Roman" w:cs="Times New Roman"/>
          <w:i/>
          <w:iCs/>
        </w:rPr>
        <w:t>IPPR Progressive Review</w:t>
      </w:r>
      <w:r w:rsidRPr="007D7346">
        <w:rPr>
          <w:rFonts w:ascii="Times New Roman" w:hAnsi="Times New Roman" w:cs="Times New Roman"/>
        </w:rPr>
        <w:t xml:space="preserve">, </w:t>
      </w:r>
      <w:r w:rsidRPr="007D7346">
        <w:rPr>
          <w:rFonts w:ascii="Times New Roman" w:hAnsi="Times New Roman" w:cs="Times New Roman"/>
          <w:i/>
          <w:iCs/>
        </w:rPr>
        <w:t>27</w:t>
      </w:r>
      <w:r w:rsidRPr="007D7346">
        <w:rPr>
          <w:rFonts w:ascii="Times New Roman" w:hAnsi="Times New Roman" w:cs="Times New Roman"/>
        </w:rPr>
        <w:t>(1), 93–104. https://doi.org/10.1111/newe.12185</w:t>
      </w:r>
    </w:p>
    <w:p w14:paraId="36A8B738"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Curtice, J., Jessop, C., &amp; Abrams, D. (2022). </w:t>
      </w:r>
      <w:r w:rsidRPr="007D7346">
        <w:rPr>
          <w:rFonts w:ascii="Times New Roman" w:hAnsi="Times New Roman" w:cs="Times New Roman"/>
          <w:i/>
          <w:iCs/>
        </w:rPr>
        <w:t>Will COVID-19 change what the public expect of government?</w:t>
      </w:r>
      <w:r w:rsidRPr="007D7346">
        <w:rPr>
          <w:rFonts w:ascii="Times New Roman" w:hAnsi="Times New Roman" w:cs="Times New Roman"/>
        </w:rPr>
        <w:t xml:space="preserve"> https://natcen.ac.uk/publications/will-covid-19-change-what-public-expect-government</w:t>
      </w:r>
    </w:p>
    <w:p w14:paraId="0189BE6F" w14:textId="77777777" w:rsidR="001B60D4" w:rsidRPr="007D7346" w:rsidRDefault="001B60D4" w:rsidP="001B60D4">
      <w:pPr>
        <w:rPr>
          <w:rFonts w:ascii="Times New Roman" w:hAnsi="Times New Roman" w:cs="Times New Roman"/>
          <w:i/>
          <w:iCs/>
        </w:rPr>
      </w:pPr>
      <w:r w:rsidRPr="007D7346">
        <w:rPr>
          <w:rFonts w:ascii="Times New Roman" w:hAnsi="Times New Roman" w:cs="Times New Roman"/>
        </w:rPr>
        <w:t xml:space="preserve">De </w:t>
      </w:r>
      <w:proofErr w:type="spellStart"/>
      <w:r w:rsidRPr="007D7346">
        <w:rPr>
          <w:rFonts w:ascii="Times New Roman" w:hAnsi="Times New Roman" w:cs="Times New Roman"/>
        </w:rPr>
        <w:t>Swaan</w:t>
      </w:r>
      <w:proofErr w:type="spellEnd"/>
      <w:r w:rsidRPr="007D7346">
        <w:rPr>
          <w:rFonts w:ascii="Times New Roman" w:hAnsi="Times New Roman" w:cs="Times New Roman"/>
        </w:rPr>
        <w:t xml:space="preserve"> A (1988). </w:t>
      </w:r>
      <w:r w:rsidRPr="007D7346">
        <w:rPr>
          <w:rFonts w:ascii="Times New Roman" w:hAnsi="Times New Roman" w:cs="Times New Roman"/>
          <w:i/>
          <w:iCs/>
        </w:rPr>
        <w:t xml:space="preserve">In care of the state: Health care, education, and welfare in Europe and the USA </w:t>
      </w:r>
    </w:p>
    <w:p w14:paraId="1C5B48B2" w14:textId="77777777" w:rsidR="001B60D4" w:rsidRPr="007D7346" w:rsidRDefault="001B60D4" w:rsidP="001B60D4">
      <w:pPr>
        <w:ind w:firstLine="720"/>
        <w:rPr>
          <w:rFonts w:ascii="Times New Roman" w:hAnsi="Times New Roman" w:cs="Times New Roman"/>
          <w:i/>
          <w:iCs/>
        </w:rPr>
      </w:pPr>
      <w:r w:rsidRPr="007D7346">
        <w:rPr>
          <w:rFonts w:ascii="Times New Roman" w:hAnsi="Times New Roman" w:cs="Times New Roman"/>
          <w:i/>
          <w:iCs/>
        </w:rPr>
        <w:t>in the modern era</w:t>
      </w:r>
      <w:r w:rsidRPr="007D7346">
        <w:rPr>
          <w:rFonts w:ascii="Times New Roman" w:hAnsi="Times New Roman" w:cs="Times New Roman"/>
        </w:rPr>
        <w:t>. Oxford: Oxford University Press.</w:t>
      </w:r>
    </w:p>
    <w:p w14:paraId="75009A1F"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de Vries, R., Reeves, A., &amp; Geiger, B. (2022). Social class bias in welfare sanctioning judgements: Experimental evidence from a nationally representative sample. </w:t>
      </w:r>
      <w:r w:rsidRPr="007D7346">
        <w:rPr>
          <w:rFonts w:ascii="Times New Roman" w:hAnsi="Times New Roman" w:cs="Times New Roman"/>
          <w:i/>
          <w:iCs/>
        </w:rPr>
        <w:t>Social Policy &amp; Administration</w:t>
      </w:r>
      <w:r w:rsidRPr="007D7346">
        <w:rPr>
          <w:rFonts w:ascii="Times New Roman" w:hAnsi="Times New Roman" w:cs="Times New Roman"/>
        </w:rPr>
        <w:t xml:space="preserve">, </w:t>
      </w:r>
      <w:r w:rsidRPr="007D7346">
        <w:rPr>
          <w:rFonts w:ascii="Times New Roman" w:hAnsi="Times New Roman" w:cs="Times New Roman"/>
          <w:i/>
          <w:iCs/>
        </w:rPr>
        <w:t>56</w:t>
      </w:r>
      <w:r w:rsidRPr="007D7346">
        <w:rPr>
          <w:rFonts w:ascii="Times New Roman" w:hAnsi="Times New Roman" w:cs="Times New Roman"/>
        </w:rPr>
        <w:t>(5), 843–858. https://doi.org/10.1111/spol.12812</w:t>
      </w:r>
    </w:p>
    <w:p w14:paraId="33258B37"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Dean, H. (2012). The Ethical Deficit of the United Kingdom’s Proposed Universal Credit: Pimping the </w:t>
      </w:r>
      <w:proofErr w:type="gramStart"/>
      <w:r w:rsidRPr="007D7346">
        <w:rPr>
          <w:rFonts w:ascii="Times New Roman" w:hAnsi="Times New Roman" w:cs="Times New Roman"/>
        </w:rPr>
        <w:t>Precariat?.</w:t>
      </w:r>
      <w:proofErr w:type="gramEnd"/>
      <w:r w:rsidRPr="007D7346">
        <w:rPr>
          <w:rFonts w:ascii="Times New Roman" w:hAnsi="Times New Roman" w:cs="Times New Roman"/>
          <w:i/>
          <w:iCs/>
        </w:rPr>
        <w:t xml:space="preserve"> The Political Quarterly</w:t>
      </w:r>
      <w:r w:rsidRPr="007D7346">
        <w:rPr>
          <w:rFonts w:ascii="Times New Roman" w:hAnsi="Times New Roman" w:cs="Times New Roman"/>
        </w:rPr>
        <w:t xml:space="preserve">, </w:t>
      </w:r>
      <w:r w:rsidRPr="007D7346">
        <w:rPr>
          <w:rFonts w:ascii="Times New Roman" w:hAnsi="Times New Roman" w:cs="Times New Roman"/>
          <w:i/>
          <w:iCs/>
        </w:rPr>
        <w:t>83</w:t>
      </w:r>
      <w:r w:rsidRPr="007D7346">
        <w:rPr>
          <w:rFonts w:ascii="Times New Roman" w:hAnsi="Times New Roman" w:cs="Times New Roman"/>
        </w:rPr>
        <w:t>(2), 353–359. https://doi.org/10.1111/j.1467-923X.2012.02292.x</w:t>
      </w:r>
    </w:p>
    <w:p w14:paraId="425A8716"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Dwyer, P. (2002). Making Sense of Social Citizenship: Some User Views on Welfare Rights and Responsibilities. </w:t>
      </w:r>
      <w:r w:rsidRPr="007D7346">
        <w:rPr>
          <w:rFonts w:ascii="Times New Roman" w:hAnsi="Times New Roman" w:cs="Times New Roman"/>
          <w:i/>
          <w:iCs/>
        </w:rPr>
        <w:t>Critical Social Policy</w:t>
      </w:r>
      <w:r w:rsidRPr="007D7346">
        <w:rPr>
          <w:rFonts w:ascii="Times New Roman" w:hAnsi="Times New Roman" w:cs="Times New Roman"/>
        </w:rPr>
        <w:t xml:space="preserve">, </w:t>
      </w:r>
      <w:r w:rsidRPr="007D7346">
        <w:rPr>
          <w:rFonts w:ascii="Times New Roman" w:hAnsi="Times New Roman" w:cs="Times New Roman"/>
          <w:i/>
          <w:iCs/>
        </w:rPr>
        <w:t>22</w:t>
      </w:r>
      <w:r w:rsidRPr="007D7346">
        <w:rPr>
          <w:rFonts w:ascii="Times New Roman" w:hAnsi="Times New Roman" w:cs="Times New Roman"/>
        </w:rPr>
        <w:t xml:space="preserve">(2), 273–299. </w:t>
      </w:r>
      <w:r w:rsidRPr="007D7346">
        <w:rPr>
          <w:rFonts w:ascii="Times New Roman" w:hAnsi="Times New Roman" w:cs="Times New Roman"/>
          <w:sz w:val="21"/>
          <w:szCs w:val="21"/>
          <w:shd w:val="clear" w:color="auto" w:fill="FFFFFF"/>
        </w:rPr>
        <w:t>https://doi.org/10.1177/02610183020220020601</w:t>
      </w:r>
    </w:p>
    <w:p w14:paraId="25FD231F"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Edmiston, D. (2018). </w:t>
      </w:r>
      <w:r w:rsidRPr="007D7346">
        <w:rPr>
          <w:rFonts w:ascii="Times New Roman" w:hAnsi="Times New Roman" w:cs="Times New Roman"/>
          <w:i/>
          <w:iCs/>
        </w:rPr>
        <w:t>Welfare, Inequality and Social Citizenship—Deprivation and Affluence in Austerity Britain</w:t>
      </w:r>
      <w:r w:rsidRPr="007D7346">
        <w:rPr>
          <w:rFonts w:ascii="Times New Roman" w:hAnsi="Times New Roman" w:cs="Times New Roman"/>
        </w:rPr>
        <w:t xml:space="preserve">. Policy Press. </w:t>
      </w:r>
    </w:p>
    <w:p w14:paraId="7B3924B7"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Edmiston, D., &amp; Humpage, L. (2018). Resistance or resignation to welfare reform? The activist politics for and against social citizenship. </w:t>
      </w:r>
      <w:r w:rsidRPr="007D7346">
        <w:rPr>
          <w:rFonts w:ascii="Times New Roman" w:hAnsi="Times New Roman" w:cs="Times New Roman"/>
          <w:i/>
          <w:iCs/>
        </w:rPr>
        <w:t>Policy &amp; Politics</w:t>
      </w:r>
      <w:r w:rsidRPr="007D7346">
        <w:rPr>
          <w:rFonts w:ascii="Times New Roman" w:hAnsi="Times New Roman" w:cs="Times New Roman"/>
        </w:rPr>
        <w:t xml:space="preserve">, </w:t>
      </w:r>
      <w:r w:rsidRPr="007D7346">
        <w:rPr>
          <w:rFonts w:ascii="Times New Roman" w:hAnsi="Times New Roman" w:cs="Times New Roman"/>
          <w:i/>
          <w:iCs/>
        </w:rPr>
        <w:t>46</w:t>
      </w:r>
      <w:r w:rsidRPr="007D7346">
        <w:rPr>
          <w:rFonts w:ascii="Times New Roman" w:hAnsi="Times New Roman" w:cs="Times New Roman"/>
        </w:rPr>
        <w:t>(3), 467–484. https://doi.org/10.1332/030557316X14802575969590</w:t>
      </w:r>
    </w:p>
    <w:p w14:paraId="5A42731F"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lastRenderedPageBreak/>
        <w:t xml:space="preserve">Ellison, N. (2000). Proactive and Defensive Engagement: Social Citizenship in a Changing                     Public Sphere. </w:t>
      </w:r>
      <w:r w:rsidRPr="007D7346">
        <w:rPr>
          <w:rFonts w:ascii="Times New Roman" w:hAnsi="Times New Roman" w:cs="Times New Roman"/>
          <w:i/>
          <w:iCs/>
        </w:rPr>
        <w:t>Sociological Research Online</w:t>
      </w:r>
      <w:r w:rsidRPr="007D7346">
        <w:rPr>
          <w:rFonts w:ascii="Times New Roman" w:hAnsi="Times New Roman" w:cs="Times New Roman"/>
        </w:rPr>
        <w:t xml:space="preserve">, </w:t>
      </w:r>
      <w:r w:rsidRPr="007D7346">
        <w:rPr>
          <w:rFonts w:ascii="Times New Roman" w:hAnsi="Times New Roman" w:cs="Times New Roman"/>
          <w:i/>
          <w:iCs/>
        </w:rPr>
        <w:t>5</w:t>
      </w:r>
      <w:r w:rsidRPr="007D7346">
        <w:rPr>
          <w:rFonts w:ascii="Times New Roman" w:hAnsi="Times New Roman" w:cs="Times New Roman"/>
        </w:rPr>
        <w:t>(3), 11–21. https://doi.org/10.5153/sro.513</w:t>
      </w:r>
    </w:p>
    <w:p w14:paraId="424742CE" w14:textId="77777777" w:rsidR="001B60D4" w:rsidRPr="007D7346" w:rsidRDefault="001B60D4" w:rsidP="001B60D4">
      <w:pPr>
        <w:spacing w:line="480" w:lineRule="auto"/>
        <w:ind w:left="720" w:hanging="720"/>
        <w:rPr>
          <w:rFonts w:ascii="Times New Roman" w:hAnsi="Times New Roman" w:cs="Times New Roman"/>
        </w:rPr>
      </w:pPr>
      <w:proofErr w:type="spellStart"/>
      <w:r w:rsidRPr="007D7346">
        <w:rPr>
          <w:rFonts w:ascii="Times New Roman" w:hAnsi="Times New Roman" w:cs="Times New Roman"/>
        </w:rPr>
        <w:t>Freeguard</w:t>
      </w:r>
      <w:proofErr w:type="spellEnd"/>
      <w:r w:rsidRPr="007D7346">
        <w:rPr>
          <w:rFonts w:ascii="Times New Roman" w:hAnsi="Times New Roman" w:cs="Times New Roman"/>
        </w:rPr>
        <w:t xml:space="preserve">, G., Shepheard, M., and Davies, O. (2020). Digital government during the coronavirus crisis. Institute for Government. https://www.instituteforgovernment.org.uk/sites/default/files/publications/digital-government-coronavirus.pdf </w:t>
      </w:r>
    </w:p>
    <w:p w14:paraId="42DAAACF"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Garthwaite, K. (2014). Fear of the Brown Envelope: Exploring Welfare Reform with Long‐Term Sickness Benefits Recipients. </w:t>
      </w:r>
      <w:r w:rsidRPr="007D7346">
        <w:rPr>
          <w:rFonts w:ascii="Times New Roman" w:hAnsi="Times New Roman" w:cs="Times New Roman"/>
          <w:i/>
          <w:iCs/>
        </w:rPr>
        <w:t>Soc Policy Admin</w:t>
      </w:r>
      <w:r w:rsidRPr="007D7346">
        <w:rPr>
          <w:rFonts w:ascii="Times New Roman" w:hAnsi="Times New Roman" w:cs="Times New Roman"/>
        </w:rPr>
        <w:t xml:space="preserve">, </w:t>
      </w:r>
      <w:r w:rsidRPr="007D7346">
        <w:rPr>
          <w:rFonts w:ascii="Times New Roman" w:hAnsi="Times New Roman" w:cs="Times New Roman"/>
          <w:i/>
          <w:iCs/>
        </w:rPr>
        <w:t>48</w:t>
      </w:r>
      <w:r w:rsidRPr="007D7346">
        <w:rPr>
          <w:rFonts w:ascii="Times New Roman" w:hAnsi="Times New Roman" w:cs="Times New Roman"/>
        </w:rPr>
        <w:t>(7), 782–798. https://doi.org/10.1111/spol.12049</w:t>
      </w:r>
    </w:p>
    <w:p w14:paraId="59D79619"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Garthwaite, K. (2017). ‘I feel I’m Giving Something Back to Society’: Constructing the ‘Active Citizen’ and </w:t>
      </w:r>
      <w:proofErr w:type="spellStart"/>
      <w:r w:rsidRPr="007D7346">
        <w:rPr>
          <w:rFonts w:ascii="Times New Roman" w:hAnsi="Times New Roman" w:cs="Times New Roman"/>
        </w:rPr>
        <w:t>Responsibilising</w:t>
      </w:r>
      <w:proofErr w:type="spellEnd"/>
      <w:r w:rsidRPr="007D7346">
        <w:rPr>
          <w:rFonts w:ascii="Times New Roman" w:hAnsi="Times New Roman" w:cs="Times New Roman"/>
        </w:rPr>
        <w:t xml:space="preserve"> Foodbank Use. </w:t>
      </w:r>
      <w:r w:rsidRPr="007D7346">
        <w:rPr>
          <w:rFonts w:ascii="Times New Roman" w:hAnsi="Times New Roman" w:cs="Times New Roman"/>
          <w:i/>
          <w:iCs/>
        </w:rPr>
        <w:t>Social Policy and Society</w:t>
      </w:r>
      <w:r w:rsidRPr="007D7346">
        <w:rPr>
          <w:rFonts w:ascii="Times New Roman" w:hAnsi="Times New Roman" w:cs="Times New Roman"/>
        </w:rPr>
        <w:t xml:space="preserve">, </w:t>
      </w:r>
      <w:r w:rsidRPr="007D7346">
        <w:rPr>
          <w:rFonts w:ascii="Times New Roman" w:hAnsi="Times New Roman" w:cs="Times New Roman"/>
          <w:i/>
          <w:iCs/>
        </w:rPr>
        <w:t>16</w:t>
      </w:r>
      <w:r w:rsidRPr="007D7346">
        <w:rPr>
          <w:rFonts w:ascii="Times New Roman" w:hAnsi="Times New Roman" w:cs="Times New Roman"/>
        </w:rPr>
        <w:t>(2), 283–292. https://doi.org/10.1017/S1474746416000543</w:t>
      </w:r>
    </w:p>
    <w:p w14:paraId="3EA62130"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Geiger, B. B. (2021). Disabled but not deserving? The perceived deservingness of disability welfare benefit claimants. </w:t>
      </w:r>
      <w:r w:rsidRPr="007D7346">
        <w:rPr>
          <w:rFonts w:ascii="Times New Roman" w:hAnsi="Times New Roman" w:cs="Times New Roman"/>
          <w:i/>
          <w:iCs/>
        </w:rPr>
        <w:t>Journal of European Social Policy</w:t>
      </w:r>
      <w:r w:rsidRPr="007D7346">
        <w:rPr>
          <w:rFonts w:ascii="Times New Roman" w:hAnsi="Times New Roman" w:cs="Times New Roman"/>
        </w:rPr>
        <w:t xml:space="preserve">, </w:t>
      </w:r>
      <w:r w:rsidRPr="007D7346">
        <w:rPr>
          <w:rFonts w:ascii="Times New Roman" w:hAnsi="Times New Roman" w:cs="Times New Roman"/>
          <w:i/>
          <w:iCs/>
        </w:rPr>
        <w:t>31</w:t>
      </w:r>
      <w:r w:rsidRPr="007D7346">
        <w:rPr>
          <w:rFonts w:ascii="Times New Roman" w:hAnsi="Times New Roman" w:cs="Times New Roman"/>
        </w:rPr>
        <w:t>(3), 337–351. https://doi.org/10.1177/0958928721996652</w:t>
      </w:r>
    </w:p>
    <w:p w14:paraId="0653FBB1"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Geiger, B. B., de Vries, R., O’Grady, T., &amp; Summers, K. (2023). </w:t>
      </w:r>
      <w:r w:rsidRPr="007D7346">
        <w:rPr>
          <w:rFonts w:ascii="Times New Roman" w:hAnsi="Times New Roman" w:cs="Times New Roman"/>
          <w:i/>
          <w:iCs/>
        </w:rPr>
        <w:t>The rise and fall of anti-welfare attitudes across four decades: Politics, pensioners and poverty</w:t>
      </w:r>
      <w:r w:rsidRPr="007D7346">
        <w:rPr>
          <w:rFonts w:ascii="Times New Roman" w:hAnsi="Times New Roman" w:cs="Times New Roman"/>
        </w:rPr>
        <w:t>. https://natcen.ac.uk/publications/bsa-40-poverty</w:t>
      </w:r>
    </w:p>
    <w:p w14:paraId="5EEB7331"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Gerring, J. (2016, December 24). </w:t>
      </w:r>
      <w:r w:rsidRPr="007D7346">
        <w:rPr>
          <w:rFonts w:ascii="Times New Roman" w:hAnsi="Times New Roman" w:cs="Times New Roman"/>
          <w:i/>
          <w:iCs/>
        </w:rPr>
        <w:t>Case Study Research: Principles and Practices</w:t>
      </w:r>
      <w:r w:rsidRPr="007D7346">
        <w:rPr>
          <w:rFonts w:ascii="Times New Roman" w:hAnsi="Times New Roman" w:cs="Times New Roman"/>
        </w:rPr>
        <w:t>. Higher Education from Cambridge University Press; Cambridge University Press. https://doi.org/10.1017/9781316848593</w:t>
      </w:r>
    </w:p>
    <w:p w14:paraId="09AEF9FE"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Golding, P., &amp; Middleton, S. (1982). </w:t>
      </w:r>
      <w:r w:rsidRPr="007D7346">
        <w:rPr>
          <w:rFonts w:ascii="Times New Roman" w:hAnsi="Times New Roman" w:cs="Times New Roman"/>
          <w:i/>
          <w:iCs/>
        </w:rPr>
        <w:t>Images of Welfare: Press and Public Attitudes to Poverty</w:t>
      </w:r>
      <w:r w:rsidRPr="007D7346">
        <w:rPr>
          <w:rFonts w:ascii="Times New Roman" w:hAnsi="Times New Roman" w:cs="Times New Roman"/>
        </w:rPr>
        <w:t>. Basil Blackwell.</w:t>
      </w:r>
    </w:p>
    <w:p w14:paraId="18B93AED" w14:textId="77777777" w:rsidR="001B60D4" w:rsidRPr="007D7346" w:rsidRDefault="001B60D4" w:rsidP="001B60D4">
      <w:pPr>
        <w:spacing w:line="480" w:lineRule="auto"/>
        <w:ind w:left="720" w:hanging="720"/>
        <w:rPr>
          <w:rFonts w:ascii="Times New Roman" w:hAnsi="Times New Roman" w:cs="Times New Roman"/>
        </w:rPr>
      </w:pPr>
      <w:proofErr w:type="spellStart"/>
      <w:r w:rsidRPr="007D7346">
        <w:rPr>
          <w:rFonts w:ascii="Times New Roman" w:hAnsi="Times New Roman" w:cs="Times New Roman"/>
        </w:rPr>
        <w:t>Gutteres</w:t>
      </w:r>
      <w:proofErr w:type="spellEnd"/>
      <w:r w:rsidRPr="007D7346">
        <w:rPr>
          <w:rFonts w:ascii="Times New Roman" w:hAnsi="Times New Roman" w:cs="Times New Roman"/>
        </w:rPr>
        <w:t>, A. (2020). Secretary-General's Nelson Mandela Lecture: “Tackling the Inequality Pandemic: A New Social Contract for a New Era” [as delivered]. Accessed at: https://www.un.org/sg/en/content/sg/statement/2020-07-18/secretary-generals-nelson-</w:t>
      </w:r>
      <w:r w:rsidRPr="007D7346">
        <w:rPr>
          <w:rFonts w:ascii="Times New Roman" w:hAnsi="Times New Roman" w:cs="Times New Roman"/>
        </w:rPr>
        <w:lastRenderedPageBreak/>
        <w:t>mandela-lecture-%E2%80%9Ctackling-the-inequality-pandemic-new-social-contract-for-new-era%E2%80%9D-delivered</w:t>
      </w:r>
    </w:p>
    <w:p w14:paraId="15164BAD"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Hills, J. (2015). </w:t>
      </w:r>
      <w:r w:rsidRPr="007D7346">
        <w:rPr>
          <w:rFonts w:ascii="Times New Roman" w:hAnsi="Times New Roman" w:cs="Times New Roman"/>
          <w:i/>
          <w:iCs/>
        </w:rPr>
        <w:t>Good Times, Bad Times: The Welfare Myth of Them and Us</w:t>
      </w:r>
      <w:r w:rsidRPr="007D7346">
        <w:rPr>
          <w:rFonts w:ascii="Times New Roman" w:hAnsi="Times New Roman" w:cs="Times New Roman"/>
        </w:rPr>
        <w:t>. Policy Press.</w:t>
      </w:r>
    </w:p>
    <w:p w14:paraId="1361DA75" w14:textId="77777777" w:rsidR="001B60D4" w:rsidRPr="007D7346" w:rsidRDefault="001B60D4" w:rsidP="001B60D4">
      <w:pPr>
        <w:spacing w:line="480" w:lineRule="auto"/>
        <w:ind w:left="720" w:hanging="720"/>
        <w:rPr>
          <w:rFonts w:ascii="Times New Roman" w:hAnsi="Times New Roman" w:cs="Times New Roman"/>
        </w:rPr>
      </w:pPr>
      <w:r w:rsidRPr="007D7346">
        <w:rPr>
          <w:rFonts w:ascii="Times New Roman" w:hAnsi="Times New Roman" w:cs="Times New Roman"/>
        </w:rPr>
        <w:t>Hobson, F. (2021). Coronavirus: Withdrawing crisis social security measures. House of Commons Library Report Number CBP08973. https://researchbriefings.files.parliament.uk/documents/CBP-8973/CBP-8973.pdf</w:t>
      </w:r>
    </w:p>
    <w:p w14:paraId="2C066D3B" w14:textId="77777777" w:rsidR="001B60D4" w:rsidRPr="007D7346" w:rsidRDefault="001B60D4" w:rsidP="001B60D4">
      <w:pPr>
        <w:spacing w:line="480" w:lineRule="auto"/>
        <w:ind w:left="720" w:hanging="720"/>
        <w:rPr>
          <w:rFonts w:ascii="Times New Roman" w:hAnsi="Times New Roman" w:cs="Times New Roman"/>
        </w:rPr>
      </w:pPr>
      <w:r w:rsidRPr="007D7346">
        <w:rPr>
          <w:rFonts w:ascii="Times New Roman" w:hAnsi="Times New Roman" w:cs="Times New Roman"/>
        </w:rPr>
        <w:t>Hudson, J., Lunt, N., Hamilton, C., Mackinder, S., Meers, J., &amp; Swift, C. (2016). Nostalgia narratives? Pejorative attitudes to welfare in historical perspective: survey evidence from Beveridge to the British Social Attitudes Survey. Journal of Poverty and Social Justice, 24(3), 227-243.</w:t>
      </w:r>
    </w:p>
    <w:p w14:paraId="0D994927"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Hudson, J., Lunt, N., Hamilton, C., Mackinder, S., Swift, C., &amp; Meers, J. (2016). Nostalgia narratives? Pejorative attitudes to welfare in historical perspective: survey evidence from Beveridge to the British Social Attitudes Survey. </w:t>
      </w:r>
      <w:r w:rsidRPr="007D7346">
        <w:rPr>
          <w:rFonts w:ascii="Times New Roman" w:hAnsi="Times New Roman" w:cs="Times New Roman"/>
          <w:i/>
          <w:iCs/>
        </w:rPr>
        <w:t>Journal of Poverty and Social Justice</w:t>
      </w:r>
      <w:r w:rsidRPr="007D7346">
        <w:rPr>
          <w:rFonts w:ascii="Times New Roman" w:hAnsi="Times New Roman" w:cs="Times New Roman"/>
        </w:rPr>
        <w:t xml:space="preserve">, </w:t>
      </w:r>
      <w:r w:rsidRPr="007D7346">
        <w:rPr>
          <w:rFonts w:ascii="Times New Roman" w:hAnsi="Times New Roman" w:cs="Times New Roman"/>
          <w:i/>
          <w:iCs/>
        </w:rPr>
        <w:t>24</w:t>
      </w:r>
      <w:r w:rsidRPr="007D7346">
        <w:rPr>
          <w:rFonts w:ascii="Times New Roman" w:hAnsi="Times New Roman" w:cs="Times New Roman"/>
        </w:rPr>
        <w:t>(3), 227–243. https://doi.org/10.1332/175982716X14721954315002</w:t>
      </w:r>
    </w:p>
    <w:p w14:paraId="4C98130A"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i/>
          <w:iCs/>
        </w:rPr>
        <w:t>ILO | Social Protection Platform</w:t>
      </w:r>
      <w:r w:rsidRPr="007D7346">
        <w:rPr>
          <w:rFonts w:ascii="Times New Roman" w:hAnsi="Times New Roman" w:cs="Times New Roman"/>
        </w:rPr>
        <w:t>. (2024). Retrieved 16 April 2024, from https://www.social-protection.org/gimi/ShowWiki.action?id=62</w:t>
      </w:r>
    </w:p>
    <w:p w14:paraId="011F577B" w14:textId="77777777" w:rsidR="001B60D4" w:rsidRPr="007D7346" w:rsidRDefault="001B60D4" w:rsidP="001B60D4">
      <w:pPr>
        <w:spacing w:line="480" w:lineRule="auto"/>
        <w:ind w:left="720" w:hanging="720"/>
        <w:rPr>
          <w:rFonts w:ascii="Times New Roman" w:hAnsi="Times New Roman" w:cs="Times New Roman"/>
        </w:rPr>
      </w:pPr>
      <w:r w:rsidRPr="007D7346">
        <w:rPr>
          <w:rFonts w:ascii="Times New Roman" w:hAnsi="Times New Roman" w:cs="Times New Roman"/>
        </w:rPr>
        <w:t xml:space="preserve">ISSA (International Social Security Association). (2022). Priorities for social security: Trends, challenges and solutions. https://www.issa.int/sites/default/files/documents/2022-04/2-priorities-report-Europe-WEB.pdf </w:t>
      </w:r>
    </w:p>
    <w:p w14:paraId="2A6BABED"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Jenkins, R. (2008). </w:t>
      </w:r>
      <w:r w:rsidRPr="007D7346">
        <w:rPr>
          <w:rFonts w:ascii="Times New Roman" w:hAnsi="Times New Roman" w:cs="Times New Roman"/>
          <w:i/>
          <w:iCs/>
        </w:rPr>
        <w:t>Social Identity</w:t>
      </w:r>
      <w:r w:rsidRPr="007D7346">
        <w:rPr>
          <w:rFonts w:ascii="Times New Roman" w:hAnsi="Times New Roman" w:cs="Times New Roman"/>
        </w:rPr>
        <w:t>. Taylor &amp; Francis.</w:t>
      </w:r>
    </w:p>
    <w:p w14:paraId="7FAF7D4F"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Jensen, T. (2014). Welfare Commonsense, Poverty Porn and </w:t>
      </w:r>
      <w:proofErr w:type="spellStart"/>
      <w:r w:rsidRPr="007D7346">
        <w:rPr>
          <w:rFonts w:ascii="Times New Roman" w:hAnsi="Times New Roman" w:cs="Times New Roman"/>
        </w:rPr>
        <w:t>Doxosophy</w:t>
      </w:r>
      <w:proofErr w:type="spellEnd"/>
      <w:r w:rsidRPr="007D7346">
        <w:rPr>
          <w:rFonts w:ascii="Times New Roman" w:hAnsi="Times New Roman" w:cs="Times New Roman"/>
        </w:rPr>
        <w:t xml:space="preserve">. </w:t>
      </w:r>
      <w:r w:rsidRPr="007D7346">
        <w:rPr>
          <w:rFonts w:ascii="Times New Roman" w:hAnsi="Times New Roman" w:cs="Times New Roman"/>
          <w:i/>
          <w:iCs/>
        </w:rPr>
        <w:t>Sociological Research Online</w:t>
      </w:r>
      <w:r w:rsidRPr="007D7346">
        <w:rPr>
          <w:rFonts w:ascii="Times New Roman" w:hAnsi="Times New Roman" w:cs="Times New Roman"/>
        </w:rPr>
        <w:t xml:space="preserve">, </w:t>
      </w:r>
      <w:r w:rsidRPr="007D7346">
        <w:rPr>
          <w:rFonts w:ascii="Times New Roman" w:hAnsi="Times New Roman" w:cs="Times New Roman"/>
          <w:i/>
          <w:iCs/>
        </w:rPr>
        <w:t>19</w:t>
      </w:r>
      <w:r w:rsidRPr="007D7346">
        <w:rPr>
          <w:rFonts w:ascii="Times New Roman" w:hAnsi="Times New Roman" w:cs="Times New Roman"/>
        </w:rPr>
        <w:t>(3), 1–7. https://doi.org/10.5153/sro.3441</w:t>
      </w:r>
    </w:p>
    <w:p w14:paraId="0A673FB8"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Jensen, T., &amp; Tyler, I. (2015). ‘Benefits broods’: The cultural and political crafting of anti-welfare commonsense. </w:t>
      </w:r>
      <w:r w:rsidRPr="007D7346">
        <w:rPr>
          <w:rFonts w:ascii="Times New Roman" w:hAnsi="Times New Roman" w:cs="Times New Roman"/>
          <w:i/>
          <w:iCs/>
        </w:rPr>
        <w:t>Critical Social Policy, 35</w:t>
      </w:r>
      <w:r w:rsidRPr="007D7346">
        <w:rPr>
          <w:rFonts w:ascii="Times New Roman" w:hAnsi="Times New Roman" w:cs="Times New Roman"/>
        </w:rPr>
        <w:t>(4), 470–491. https://doi.org/10.1177/0261018315600835</w:t>
      </w:r>
    </w:p>
    <w:p w14:paraId="36042307"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lastRenderedPageBreak/>
        <w:t xml:space="preserve">Jun, M. (2019). Doing the right thing? UK lone mothers on benefits and their sense of entitlement to leisure. </w:t>
      </w:r>
      <w:r w:rsidRPr="007D7346">
        <w:rPr>
          <w:rFonts w:ascii="Times New Roman" w:hAnsi="Times New Roman" w:cs="Times New Roman"/>
          <w:i/>
          <w:iCs/>
        </w:rPr>
        <w:t>Critical Social Policy</w:t>
      </w:r>
      <w:r w:rsidRPr="007D7346">
        <w:rPr>
          <w:rFonts w:ascii="Times New Roman" w:hAnsi="Times New Roman" w:cs="Times New Roman"/>
        </w:rPr>
        <w:t xml:space="preserve">, </w:t>
      </w:r>
      <w:r w:rsidRPr="007D7346">
        <w:rPr>
          <w:rFonts w:ascii="Times New Roman" w:hAnsi="Times New Roman" w:cs="Times New Roman"/>
          <w:i/>
          <w:iCs/>
        </w:rPr>
        <w:t>39</w:t>
      </w:r>
      <w:r w:rsidRPr="007D7346">
        <w:rPr>
          <w:rFonts w:ascii="Times New Roman" w:hAnsi="Times New Roman" w:cs="Times New Roman"/>
        </w:rPr>
        <w:t>(3), 356–375. https://doi.org/10.1177/0261018318816933</w:t>
      </w:r>
    </w:p>
    <w:p w14:paraId="57C08B53"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Kempson, E., Bryson, A., &amp; Rowlingson, K. (1994). </w:t>
      </w:r>
      <w:r w:rsidRPr="007D7346">
        <w:rPr>
          <w:rFonts w:ascii="Times New Roman" w:hAnsi="Times New Roman" w:cs="Times New Roman"/>
          <w:i/>
          <w:iCs/>
        </w:rPr>
        <w:t>Hard Times? How poor families make ends meet.</w:t>
      </w:r>
      <w:r w:rsidRPr="007D7346">
        <w:rPr>
          <w:rFonts w:ascii="Times New Roman" w:hAnsi="Times New Roman" w:cs="Times New Roman"/>
        </w:rPr>
        <w:t xml:space="preserve"> PSI Publishing.</w:t>
      </w:r>
    </w:p>
    <w:p w14:paraId="10ADC972"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Koch, I. (2019). </w:t>
      </w:r>
      <w:r w:rsidRPr="007D7346">
        <w:rPr>
          <w:rFonts w:ascii="Times New Roman" w:hAnsi="Times New Roman" w:cs="Times New Roman"/>
          <w:i/>
          <w:iCs/>
        </w:rPr>
        <w:t>Personalizing the State: An Anthropology of Law, Politics, and Welfare in Austerity Britain</w:t>
      </w:r>
      <w:r w:rsidRPr="007D7346">
        <w:rPr>
          <w:rFonts w:ascii="Times New Roman" w:hAnsi="Times New Roman" w:cs="Times New Roman"/>
        </w:rPr>
        <w:t>. Oxford University Press.</w:t>
      </w:r>
    </w:p>
    <w:p w14:paraId="7615C92B" w14:textId="77777777" w:rsidR="001B60D4" w:rsidRPr="007D7346" w:rsidRDefault="001B60D4" w:rsidP="001B60D4">
      <w:pPr>
        <w:pStyle w:val="Bibliography"/>
        <w:rPr>
          <w:rFonts w:ascii="Times New Roman" w:hAnsi="Times New Roman" w:cs="Times New Roman"/>
        </w:rPr>
      </w:pPr>
      <w:proofErr w:type="spellStart"/>
      <w:r w:rsidRPr="007D7346">
        <w:rPr>
          <w:rFonts w:ascii="Times New Roman" w:hAnsi="Times New Roman" w:cs="Times New Roman"/>
        </w:rPr>
        <w:t>Laenen</w:t>
      </w:r>
      <w:proofErr w:type="spellEnd"/>
      <w:r w:rsidRPr="007D7346">
        <w:rPr>
          <w:rFonts w:ascii="Times New Roman" w:hAnsi="Times New Roman" w:cs="Times New Roman"/>
        </w:rPr>
        <w:t xml:space="preserve">, T., Rossetti, F., &amp; van Oorschot, W. (2019). Why deservingness theory needs qualitative research: Comparing focus group discussions on social welfare in three welfare regimes. </w:t>
      </w:r>
      <w:r w:rsidRPr="007D7346">
        <w:rPr>
          <w:rFonts w:ascii="Times New Roman" w:hAnsi="Times New Roman" w:cs="Times New Roman"/>
          <w:i/>
          <w:iCs/>
        </w:rPr>
        <w:t>International Journal of Comparative Sociology</w:t>
      </w:r>
      <w:r w:rsidRPr="007D7346">
        <w:rPr>
          <w:rFonts w:ascii="Times New Roman" w:hAnsi="Times New Roman" w:cs="Times New Roman"/>
        </w:rPr>
        <w:t xml:space="preserve">, </w:t>
      </w:r>
      <w:r w:rsidRPr="007D7346">
        <w:rPr>
          <w:rFonts w:ascii="Times New Roman" w:hAnsi="Times New Roman" w:cs="Times New Roman"/>
          <w:i/>
          <w:iCs/>
        </w:rPr>
        <w:t>60</w:t>
      </w:r>
      <w:r w:rsidRPr="007D7346">
        <w:rPr>
          <w:rFonts w:ascii="Times New Roman" w:hAnsi="Times New Roman" w:cs="Times New Roman"/>
        </w:rPr>
        <w:t>(3), 190–216. https://doi.org/10.1177/0020715219837745</w:t>
      </w:r>
    </w:p>
    <w:p w14:paraId="3CD35DA6"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Lamont, M., &amp; Molnár, V. (2002). The Study of Boundaries in the Social Sciences. </w:t>
      </w:r>
      <w:r w:rsidRPr="007D7346">
        <w:rPr>
          <w:rFonts w:ascii="Times New Roman" w:hAnsi="Times New Roman" w:cs="Times New Roman"/>
          <w:i/>
          <w:iCs/>
        </w:rPr>
        <w:t>Annual Review of Sociology</w:t>
      </w:r>
      <w:r w:rsidRPr="007D7346">
        <w:rPr>
          <w:rFonts w:ascii="Times New Roman" w:hAnsi="Times New Roman" w:cs="Times New Roman"/>
        </w:rPr>
        <w:t xml:space="preserve">, </w:t>
      </w:r>
      <w:r w:rsidRPr="007D7346">
        <w:rPr>
          <w:rFonts w:ascii="Times New Roman" w:hAnsi="Times New Roman" w:cs="Times New Roman"/>
          <w:i/>
          <w:iCs/>
        </w:rPr>
        <w:t>28</w:t>
      </w:r>
      <w:r w:rsidRPr="007D7346">
        <w:rPr>
          <w:rFonts w:ascii="Times New Roman" w:hAnsi="Times New Roman" w:cs="Times New Roman"/>
        </w:rPr>
        <w:t xml:space="preserve">, 167–195. </w:t>
      </w:r>
      <w:r w:rsidRPr="007D7346">
        <w:rPr>
          <w:rFonts w:ascii="Times New Roman" w:hAnsi="Times New Roman" w:cs="Times New Roman"/>
          <w:sz w:val="21"/>
          <w:szCs w:val="21"/>
          <w:shd w:val="clear" w:color="auto" w:fill="FFFFFF"/>
        </w:rPr>
        <w:t>https://doi.org/10.1146/annurev.soc.28.110601.141107</w:t>
      </w:r>
    </w:p>
    <w:p w14:paraId="13BC79DB"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Lamont, M., Pendergrass, S., &amp; Pachucki, M. (2015). Symbolic Boundaries. In </w:t>
      </w:r>
      <w:r w:rsidRPr="007D7346">
        <w:rPr>
          <w:rFonts w:ascii="Times New Roman" w:hAnsi="Times New Roman" w:cs="Times New Roman"/>
          <w:i/>
          <w:iCs/>
        </w:rPr>
        <w:t xml:space="preserve">International </w:t>
      </w:r>
      <w:proofErr w:type="spellStart"/>
      <w:r w:rsidRPr="007D7346">
        <w:rPr>
          <w:rFonts w:ascii="Times New Roman" w:hAnsi="Times New Roman" w:cs="Times New Roman"/>
          <w:i/>
          <w:iCs/>
        </w:rPr>
        <w:t>Encyclopedia</w:t>
      </w:r>
      <w:proofErr w:type="spellEnd"/>
      <w:r w:rsidRPr="007D7346">
        <w:rPr>
          <w:rFonts w:ascii="Times New Roman" w:hAnsi="Times New Roman" w:cs="Times New Roman"/>
          <w:i/>
          <w:iCs/>
        </w:rPr>
        <w:t xml:space="preserve"> of the Social &amp; </w:t>
      </w:r>
      <w:proofErr w:type="spellStart"/>
      <w:r w:rsidRPr="007D7346">
        <w:rPr>
          <w:rFonts w:ascii="Times New Roman" w:hAnsi="Times New Roman" w:cs="Times New Roman"/>
          <w:i/>
          <w:iCs/>
        </w:rPr>
        <w:t>Behavioral</w:t>
      </w:r>
      <w:proofErr w:type="spellEnd"/>
      <w:r w:rsidRPr="007D7346">
        <w:rPr>
          <w:rFonts w:ascii="Times New Roman" w:hAnsi="Times New Roman" w:cs="Times New Roman"/>
          <w:i/>
          <w:iCs/>
        </w:rPr>
        <w:t xml:space="preserve"> Sciences</w:t>
      </w:r>
      <w:r w:rsidRPr="007D7346">
        <w:rPr>
          <w:rFonts w:ascii="Times New Roman" w:hAnsi="Times New Roman" w:cs="Times New Roman"/>
        </w:rPr>
        <w:t xml:space="preserve"> (pp. 850–855). Elsevier. https://doi.org/10.1016/B978-0-08-097086-8.10416-7</w:t>
      </w:r>
    </w:p>
    <w:p w14:paraId="409B8426"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Lister, R. (2017). </w:t>
      </w:r>
      <w:r w:rsidRPr="007D7346">
        <w:rPr>
          <w:rFonts w:ascii="Times New Roman" w:hAnsi="Times New Roman" w:cs="Times New Roman"/>
          <w:i/>
          <w:iCs/>
        </w:rPr>
        <w:t>Poverty</w:t>
      </w:r>
      <w:r w:rsidRPr="007D7346">
        <w:rPr>
          <w:rFonts w:ascii="Times New Roman" w:hAnsi="Times New Roman" w:cs="Times New Roman"/>
        </w:rPr>
        <w:t>. Polity.</w:t>
      </w:r>
    </w:p>
    <w:p w14:paraId="29298B7C"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Machin, R. (2021). COVID-19 and the temporary transformation of the UK social security system. </w:t>
      </w:r>
      <w:r w:rsidRPr="007D7346">
        <w:rPr>
          <w:rFonts w:ascii="Times New Roman" w:hAnsi="Times New Roman" w:cs="Times New Roman"/>
          <w:i/>
          <w:iCs/>
        </w:rPr>
        <w:t>Critical Social Policy</w:t>
      </w:r>
      <w:r w:rsidRPr="007D7346">
        <w:rPr>
          <w:rFonts w:ascii="Times New Roman" w:hAnsi="Times New Roman" w:cs="Times New Roman"/>
        </w:rPr>
        <w:t>, 0261018320986793. https://doi.org/10.1177/0261018320986793</w:t>
      </w:r>
    </w:p>
    <w:p w14:paraId="39D8DA2E"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Martin, J., &amp; Allen, K. (2023). Scripting the nation: Crisis celebrity, national treasures and welfare imaginaries in the pandemic. </w:t>
      </w:r>
      <w:r w:rsidRPr="007D7346">
        <w:rPr>
          <w:rFonts w:ascii="Times New Roman" w:hAnsi="Times New Roman" w:cs="Times New Roman"/>
          <w:i/>
          <w:iCs/>
        </w:rPr>
        <w:t>The Sociological Review</w:t>
      </w:r>
      <w:r w:rsidRPr="007D7346">
        <w:rPr>
          <w:rFonts w:ascii="Times New Roman" w:hAnsi="Times New Roman" w:cs="Times New Roman"/>
        </w:rPr>
        <w:t>, 00380261231165597. https://doi.org/10.1177/00380261231165597</w:t>
      </w:r>
    </w:p>
    <w:p w14:paraId="4F36F126" w14:textId="77777777" w:rsidR="001B60D4" w:rsidRPr="007D7346" w:rsidRDefault="001B60D4" w:rsidP="001B60D4">
      <w:pPr>
        <w:pStyle w:val="Bibliography"/>
        <w:rPr>
          <w:rFonts w:ascii="Times New Roman" w:hAnsi="Times New Roman" w:cs="Times New Roman"/>
          <w:lang w:val="sv-SE"/>
        </w:rPr>
      </w:pPr>
      <w:r w:rsidRPr="007D7346">
        <w:rPr>
          <w:rFonts w:ascii="Times New Roman" w:hAnsi="Times New Roman" w:cs="Times New Roman"/>
        </w:rPr>
        <w:t xml:space="preserve">Mishra, R. (1981). </w:t>
      </w:r>
      <w:r w:rsidRPr="007D7346">
        <w:rPr>
          <w:rFonts w:ascii="Times New Roman" w:hAnsi="Times New Roman" w:cs="Times New Roman"/>
          <w:i/>
          <w:iCs/>
        </w:rPr>
        <w:t>Society and Social Policy: Theories and Practice of Welfare</w:t>
      </w:r>
      <w:r w:rsidRPr="007D7346">
        <w:rPr>
          <w:rFonts w:ascii="Times New Roman" w:hAnsi="Times New Roman" w:cs="Times New Roman"/>
        </w:rPr>
        <w:t xml:space="preserve">. </w:t>
      </w:r>
      <w:r w:rsidRPr="007D7346">
        <w:rPr>
          <w:rFonts w:ascii="Times New Roman" w:hAnsi="Times New Roman" w:cs="Times New Roman"/>
          <w:lang w:val="sv-SE"/>
        </w:rPr>
        <w:t>Humanities Press.</w:t>
      </w:r>
    </w:p>
    <w:p w14:paraId="09CE21DD"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lang w:val="sv-SE"/>
        </w:rPr>
        <w:t xml:space="preserve">Nielsen, M. H., Frederiksen, M., &amp; Larsen, C. A. (2020). </w:t>
      </w:r>
      <w:r w:rsidRPr="007D7346">
        <w:rPr>
          <w:rFonts w:ascii="Times New Roman" w:hAnsi="Times New Roman" w:cs="Times New Roman"/>
        </w:rPr>
        <w:t xml:space="preserve">Deservingness put into practice: Constructing the (un)deservingness of migrants in four European countries. </w:t>
      </w:r>
      <w:r w:rsidRPr="007D7346">
        <w:rPr>
          <w:rFonts w:ascii="Times New Roman" w:hAnsi="Times New Roman" w:cs="Times New Roman"/>
          <w:i/>
          <w:iCs/>
        </w:rPr>
        <w:t>The British Journal of Sociology</w:t>
      </w:r>
      <w:r w:rsidRPr="007D7346">
        <w:rPr>
          <w:rFonts w:ascii="Times New Roman" w:hAnsi="Times New Roman" w:cs="Times New Roman"/>
        </w:rPr>
        <w:t xml:space="preserve">, </w:t>
      </w:r>
      <w:r w:rsidRPr="007D7346">
        <w:rPr>
          <w:rFonts w:ascii="Times New Roman" w:hAnsi="Times New Roman" w:cs="Times New Roman"/>
          <w:i/>
          <w:iCs/>
        </w:rPr>
        <w:t>71</w:t>
      </w:r>
      <w:r w:rsidRPr="007D7346">
        <w:rPr>
          <w:rFonts w:ascii="Times New Roman" w:hAnsi="Times New Roman" w:cs="Times New Roman"/>
        </w:rPr>
        <w:t>(1), 112–126. https://doi.org/10.1111/1468-4446.12721</w:t>
      </w:r>
    </w:p>
    <w:p w14:paraId="43F5D3B5"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O’Grady, T. (2022). </w:t>
      </w:r>
      <w:r w:rsidRPr="007D7346">
        <w:rPr>
          <w:rFonts w:ascii="Times New Roman" w:hAnsi="Times New Roman" w:cs="Times New Roman"/>
          <w:i/>
          <w:iCs/>
        </w:rPr>
        <w:t>The Transformation of British Welfare Policy: Politics, Discourse, and Public Opinion</w:t>
      </w:r>
      <w:r w:rsidRPr="007D7346">
        <w:rPr>
          <w:rFonts w:ascii="Times New Roman" w:hAnsi="Times New Roman" w:cs="Times New Roman"/>
        </w:rPr>
        <w:t>. Oxford University Press.</w:t>
      </w:r>
    </w:p>
    <w:p w14:paraId="48C797FA" w14:textId="77777777" w:rsidR="001B60D4" w:rsidRPr="007D7346" w:rsidRDefault="001B60D4" w:rsidP="001B60D4">
      <w:pPr>
        <w:spacing w:line="480" w:lineRule="auto"/>
        <w:ind w:left="720" w:hanging="720"/>
        <w:rPr>
          <w:rFonts w:ascii="Times New Roman" w:hAnsi="Times New Roman" w:cs="Times New Roman"/>
        </w:rPr>
      </w:pPr>
      <w:r w:rsidRPr="007D7346">
        <w:rPr>
          <w:rFonts w:ascii="Times New Roman" w:hAnsi="Times New Roman" w:cs="Times New Roman"/>
        </w:rPr>
        <w:lastRenderedPageBreak/>
        <w:t xml:space="preserve">OECD. (2023). The rise and fall of public social spending with the COVID-19 pandemic. Social Expenditure Update 2023 (SOCX). https://www.oecd.org/content/dam/oecd/en/publications/reports/2023/01/the-rise-and-fall-of-public-social-spending-with-the-covid-19-pandemic_0c92ca71/12563432-en.pdf </w:t>
      </w:r>
    </w:p>
    <w:p w14:paraId="2C1E27C4"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Oorschot, W. van. (2000). Who should get what, and why? On deservingness criteria and the conditionality of solidarity among the public. </w:t>
      </w:r>
      <w:r w:rsidRPr="007D7346">
        <w:rPr>
          <w:rFonts w:ascii="Times New Roman" w:hAnsi="Times New Roman" w:cs="Times New Roman"/>
          <w:i/>
          <w:iCs/>
        </w:rPr>
        <w:t>Policy &amp; Politics</w:t>
      </w:r>
      <w:r w:rsidRPr="007D7346">
        <w:rPr>
          <w:rFonts w:ascii="Times New Roman" w:hAnsi="Times New Roman" w:cs="Times New Roman"/>
        </w:rPr>
        <w:t xml:space="preserve">, </w:t>
      </w:r>
      <w:r w:rsidRPr="007D7346">
        <w:rPr>
          <w:rFonts w:ascii="Times New Roman" w:hAnsi="Times New Roman" w:cs="Times New Roman"/>
          <w:i/>
          <w:iCs/>
        </w:rPr>
        <w:t>28</w:t>
      </w:r>
      <w:r w:rsidRPr="007D7346">
        <w:rPr>
          <w:rFonts w:ascii="Times New Roman" w:hAnsi="Times New Roman" w:cs="Times New Roman"/>
        </w:rPr>
        <w:t>(1), 33–48. https://doi.org/10.1332/0305573002500811</w:t>
      </w:r>
    </w:p>
    <w:p w14:paraId="1BE84ACB"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Patrick, R. (2017a). Wither Social Citizenship? Lived Experiences of Citizenship In/Exclusion for Recipients of Out-of-Work Benefits. </w:t>
      </w:r>
      <w:r w:rsidRPr="007D7346">
        <w:rPr>
          <w:rFonts w:ascii="Times New Roman" w:hAnsi="Times New Roman" w:cs="Times New Roman"/>
          <w:i/>
          <w:iCs/>
        </w:rPr>
        <w:t>Social Policy &amp; Society</w:t>
      </w:r>
      <w:r w:rsidRPr="007D7346">
        <w:rPr>
          <w:rFonts w:ascii="Times New Roman" w:hAnsi="Times New Roman" w:cs="Times New Roman"/>
        </w:rPr>
        <w:t xml:space="preserve">, </w:t>
      </w:r>
      <w:r w:rsidRPr="007D7346">
        <w:rPr>
          <w:rFonts w:ascii="Times New Roman" w:hAnsi="Times New Roman" w:cs="Times New Roman"/>
          <w:i/>
          <w:iCs/>
        </w:rPr>
        <w:t>16</w:t>
      </w:r>
      <w:r w:rsidRPr="007D7346">
        <w:rPr>
          <w:rFonts w:ascii="Times New Roman" w:hAnsi="Times New Roman" w:cs="Times New Roman"/>
        </w:rPr>
        <w:t>(2), 292-304. https://doi.org/10.1017/s147474641600049x</w:t>
      </w:r>
    </w:p>
    <w:p w14:paraId="398A1740"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Patrick, R. (2017b). </w:t>
      </w:r>
      <w:r w:rsidRPr="007D7346">
        <w:rPr>
          <w:rFonts w:ascii="Times New Roman" w:hAnsi="Times New Roman" w:cs="Times New Roman"/>
          <w:i/>
          <w:iCs/>
        </w:rPr>
        <w:t>For whose benefit? The everyday realities of welfare reform</w:t>
      </w:r>
      <w:r w:rsidRPr="007D7346">
        <w:rPr>
          <w:rFonts w:ascii="Times New Roman" w:hAnsi="Times New Roman" w:cs="Times New Roman"/>
        </w:rPr>
        <w:t>. Policy Press.</w:t>
      </w:r>
    </w:p>
    <w:p w14:paraId="01AAD35C" w14:textId="77777777" w:rsidR="001B60D4" w:rsidRPr="007D7346" w:rsidRDefault="001B60D4" w:rsidP="001B60D4">
      <w:pPr>
        <w:spacing w:before="240" w:line="480" w:lineRule="auto"/>
        <w:ind w:left="720" w:hanging="720"/>
        <w:rPr>
          <w:rFonts w:ascii="Times New Roman" w:hAnsi="Times New Roman" w:cs="Times New Roman"/>
        </w:rPr>
      </w:pPr>
      <w:r w:rsidRPr="007D7346">
        <w:rPr>
          <w:rFonts w:ascii="Times New Roman" w:hAnsi="Times New Roman" w:cs="Times New Roman"/>
        </w:rPr>
        <w:t xml:space="preserve">Patrick, R. (2020). Unsettling the Anti-Welfare Commonsense: The potential in participatory research with people living in poverty. </w:t>
      </w:r>
      <w:r w:rsidRPr="007D7346">
        <w:rPr>
          <w:rFonts w:ascii="Times New Roman" w:hAnsi="Times New Roman" w:cs="Times New Roman"/>
          <w:i/>
          <w:iCs/>
        </w:rPr>
        <w:t>Journal of Social Policy, 49</w:t>
      </w:r>
      <w:r w:rsidRPr="007D7346">
        <w:rPr>
          <w:rFonts w:ascii="Times New Roman" w:hAnsi="Times New Roman" w:cs="Times New Roman"/>
        </w:rPr>
        <w:t>(2), 251-270. https://doi.org/10.1017/S0047279419000199</w:t>
      </w:r>
    </w:p>
    <w:p w14:paraId="117B337C"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Peck, J., &amp; Theodore, N. (2000). ‘Work first’: Workfare and the regulation of contingent labour markets. </w:t>
      </w:r>
      <w:r w:rsidRPr="007D7346">
        <w:rPr>
          <w:rFonts w:ascii="Times New Roman" w:hAnsi="Times New Roman" w:cs="Times New Roman"/>
          <w:i/>
          <w:iCs/>
        </w:rPr>
        <w:t>Cambridge Journal of Economics</w:t>
      </w:r>
      <w:r w:rsidRPr="007D7346">
        <w:rPr>
          <w:rFonts w:ascii="Times New Roman" w:hAnsi="Times New Roman" w:cs="Times New Roman"/>
        </w:rPr>
        <w:t xml:space="preserve">, </w:t>
      </w:r>
      <w:r w:rsidRPr="007D7346">
        <w:rPr>
          <w:rFonts w:ascii="Times New Roman" w:hAnsi="Times New Roman" w:cs="Times New Roman"/>
          <w:i/>
          <w:iCs/>
        </w:rPr>
        <w:t>24</w:t>
      </w:r>
      <w:r w:rsidRPr="007D7346">
        <w:rPr>
          <w:rFonts w:ascii="Times New Roman" w:hAnsi="Times New Roman" w:cs="Times New Roman"/>
        </w:rPr>
        <w:t>(1), 119–138.</w:t>
      </w:r>
    </w:p>
    <w:p w14:paraId="3E72E554"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Pemberton, S., Fahmy, E., Sutton, E., &amp; Bell, K. (2016). Navigating the stigmatised identities of poverty in austere times: Resisting and responding to narratives of personal failure. </w:t>
      </w:r>
      <w:r w:rsidRPr="007D7346">
        <w:rPr>
          <w:rFonts w:ascii="Times New Roman" w:hAnsi="Times New Roman" w:cs="Times New Roman"/>
          <w:i/>
          <w:iCs/>
        </w:rPr>
        <w:t>Critical Social Policy,</w:t>
      </w:r>
      <w:r w:rsidRPr="007D7346">
        <w:rPr>
          <w:rFonts w:ascii="Times New Roman" w:hAnsi="Times New Roman" w:cs="Times New Roman"/>
        </w:rPr>
        <w:t xml:space="preserve"> </w:t>
      </w:r>
      <w:r w:rsidRPr="007D7346">
        <w:rPr>
          <w:rFonts w:ascii="Times New Roman" w:hAnsi="Times New Roman" w:cs="Times New Roman"/>
          <w:i/>
          <w:iCs/>
        </w:rPr>
        <w:t>36</w:t>
      </w:r>
      <w:r w:rsidRPr="007D7346">
        <w:rPr>
          <w:rFonts w:ascii="Times New Roman" w:hAnsi="Times New Roman" w:cs="Times New Roman"/>
        </w:rPr>
        <w:t>(1), 21–37. https://doi.org/10.1177/0261018315601799</w:t>
      </w:r>
    </w:p>
    <w:p w14:paraId="58D4AAB8"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Peterie, M., Ramia, G., Marston, G., &amp; </w:t>
      </w:r>
      <w:proofErr w:type="spellStart"/>
      <w:r w:rsidRPr="007D7346">
        <w:rPr>
          <w:rFonts w:ascii="Times New Roman" w:hAnsi="Times New Roman" w:cs="Times New Roman"/>
        </w:rPr>
        <w:t>Patulny</w:t>
      </w:r>
      <w:proofErr w:type="spellEnd"/>
      <w:r w:rsidRPr="007D7346">
        <w:rPr>
          <w:rFonts w:ascii="Times New Roman" w:hAnsi="Times New Roman" w:cs="Times New Roman"/>
        </w:rPr>
        <w:t xml:space="preserve">, R. (2019). Emotional Compliance and Emotion as Resistance: Shame and Anger among the Long-Term Unemployed: </w:t>
      </w:r>
      <w:r w:rsidRPr="007D7346">
        <w:rPr>
          <w:rFonts w:ascii="Times New Roman" w:hAnsi="Times New Roman" w:cs="Times New Roman"/>
          <w:i/>
          <w:iCs/>
        </w:rPr>
        <w:t>Work, Employment and Society</w:t>
      </w:r>
      <w:r w:rsidRPr="007D7346">
        <w:rPr>
          <w:rFonts w:ascii="Times New Roman" w:hAnsi="Times New Roman" w:cs="Times New Roman"/>
        </w:rPr>
        <w:t>. https://doi.org/10.1177/0950017019845775</w:t>
      </w:r>
    </w:p>
    <w:p w14:paraId="71A64190"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Petersen, M. (2012). Social Welfare as Small‐Scale Help: Evolutionary Psychology and the Deservingness Heuristic. </w:t>
      </w:r>
      <w:r w:rsidRPr="007D7346">
        <w:rPr>
          <w:rFonts w:ascii="Times New Roman" w:hAnsi="Times New Roman" w:cs="Times New Roman"/>
          <w:i/>
          <w:iCs/>
        </w:rPr>
        <w:t>American Journal of Political Science.</w:t>
      </w:r>
      <w:r w:rsidRPr="007D7346">
        <w:rPr>
          <w:rFonts w:ascii="Times New Roman" w:hAnsi="Times New Roman" w:cs="Times New Roman"/>
        </w:rPr>
        <w:t xml:space="preserve"> </w:t>
      </w:r>
      <w:r w:rsidRPr="007D7346">
        <w:rPr>
          <w:rFonts w:ascii="Times New Roman" w:hAnsi="Times New Roman" w:cs="Times New Roman"/>
          <w:i/>
          <w:iCs/>
        </w:rPr>
        <w:t>56</w:t>
      </w:r>
      <w:r w:rsidRPr="007D7346">
        <w:rPr>
          <w:rFonts w:ascii="Times New Roman" w:hAnsi="Times New Roman" w:cs="Times New Roman"/>
        </w:rPr>
        <w:t>(1), 1–16. https://doi.org/10.1111/j.1540-5907.2011.00545.x</w:t>
      </w:r>
    </w:p>
    <w:p w14:paraId="122E20A9"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Renwick, C. (2017). </w:t>
      </w:r>
      <w:r w:rsidRPr="007D7346">
        <w:rPr>
          <w:rFonts w:ascii="Times New Roman" w:hAnsi="Times New Roman" w:cs="Times New Roman"/>
          <w:i/>
          <w:iCs/>
        </w:rPr>
        <w:t>Bread for All: The Origins of the Welfare State</w:t>
      </w:r>
      <w:r w:rsidRPr="007D7346">
        <w:rPr>
          <w:rFonts w:ascii="Times New Roman" w:hAnsi="Times New Roman" w:cs="Times New Roman"/>
        </w:rPr>
        <w:t xml:space="preserve"> (01 edition). Allen Lane.</w:t>
      </w:r>
    </w:p>
    <w:p w14:paraId="0EA7A3E0" w14:textId="77777777" w:rsidR="001B60D4" w:rsidRPr="007D7346" w:rsidRDefault="001B60D4" w:rsidP="001B60D4">
      <w:pPr>
        <w:pStyle w:val="Bibliography"/>
        <w:rPr>
          <w:rFonts w:ascii="Times New Roman" w:hAnsi="Times New Roman" w:cs="Times New Roman"/>
        </w:rPr>
      </w:pPr>
      <w:proofErr w:type="spellStart"/>
      <w:r w:rsidRPr="007D7346">
        <w:rPr>
          <w:rFonts w:ascii="Times New Roman" w:hAnsi="Times New Roman" w:cs="Times New Roman"/>
        </w:rPr>
        <w:lastRenderedPageBreak/>
        <w:t>Roelen</w:t>
      </w:r>
      <w:proofErr w:type="spellEnd"/>
      <w:r w:rsidRPr="007D7346">
        <w:rPr>
          <w:rFonts w:ascii="Times New Roman" w:hAnsi="Times New Roman" w:cs="Times New Roman"/>
        </w:rPr>
        <w:t xml:space="preserve">, K. (2020). Receiving Social Assistance in Low- and Middle-Income Countries: Negating Shame or Producing Stigma? </w:t>
      </w:r>
      <w:r w:rsidRPr="007D7346">
        <w:rPr>
          <w:rFonts w:ascii="Times New Roman" w:hAnsi="Times New Roman" w:cs="Times New Roman"/>
          <w:i/>
          <w:iCs/>
        </w:rPr>
        <w:t>Journal of Social Policy</w:t>
      </w:r>
      <w:r w:rsidRPr="007D7346">
        <w:rPr>
          <w:rFonts w:ascii="Times New Roman" w:hAnsi="Times New Roman" w:cs="Times New Roman"/>
        </w:rPr>
        <w:t xml:space="preserve">, </w:t>
      </w:r>
      <w:r w:rsidRPr="007D7346">
        <w:rPr>
          <w:rFonts w:ascii="Times New Roman" w:hAnsi="Times New Roman" w:cs="Times New Roman"/>
          <w:i/>
          <w:iCs/>
        </w:rPr>
        <w:t>49</w:t>
      </w:r>
      <w:r w:rsidRPr="007D7346">
        <w:rPr>
          <w:rFonts w:ascii="Times New Roman" w:hAnsi="Times New Roman" w:cs="Times New Roman"/>
        </w:rPr>
        <w:t>(4), 705–723. https://doi.org/10.1017/S0047279419000709</w:t>
      </w:r>
    </w:p>
    <w:p w14:paraId="50468FDB"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Sage, D. (2019). Unemployment, wellbeing and the power of the work ethic: Implications for social policy. </w:t>
      </w:r>
      <w:r w:rsidRPr="007D7346">
        <w:rPr>
          <w:rFonts w:ascii="Times New Roman" w:hAnsi="Times New Roman" w:cs="Times New Roman"/>
          <w:i/>
          <w:iCs/>
        </w:rPr>
        <w:t>Critical Social Policy</w:t>
      </w:r>
      <w:r w:rsidRPr="007D7346">
        <w:rPr>
          <w:rFonts w:ascii="Times New Roman" w:hAnsi="Times New Roman" w:cs="Times New Roman"/>
        </w:rPr>
        <w:t xml:space="preserve">, </w:t>
      </w:r>
      <w:r w:rsidRPr="007D7346">
        <w:rPr>
          <w:rFonts w:ascii="Times New Roman" w:hAnsi="Times New Roman" w:cs="Times New Roman"/>
          <w:i/>
          <w:iCs/>
        </w:rPr>
        <w:t>39</w:t>
      </w:r>
      <w:r w:rsidRPr="007D7346">
        <w:rPr>
          <w:rFonts w:ascii="Times New Roman" w:hAnsi="Times New Roman" w:cs="Times New Roman"/>
        </w:rPr>
        <w:t>(2), 205–228. https://doi.org/10.1177/0261018318780910</w:t>
      </w:r>
    </w:p>
    <w:p w14:paraId="3E09A956"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Seawright, J. (2016). The Case for Selecting Cases That Are Deviant or Extreme on the Independent Variable. </w:t>
      </w:r>
      <w:r w:rsidRPr="007D7346">
        <w:rPr>
          <w:rFonts w:ascii="Times New Roman" w:hAnsi="Times New Roman" w:cs="Times New Roman"/>
          <w:i/>
          <w:iCs/>
        </w:rPr>
        <w:t>Sociological Methods &amp; Research</w:t>
      </w:r>
      <w:r w:rsidRPr="007D7346">
        <w:rPr>
          <w:rFonts w:ascii="Times New Roman" w:hAnsi="Times New Roman" w:cs="Times New Roman"/>
        </w:rPr>
        <w:t xml:space="preserve">, </w:t>
      </w:r>
      <w:r w:rsidRPr="007D7346">
        <w:rPr>
          <w:rFonts w:ascii="Times New Roman" w:hAnsi="Times New Roman" w:cs="Times New Roman"/>
          <w:i/>
          <w:iCs/>
        </w:rPr>
        <w:t>45</w:t>
      </w:r>
      <w:r w:rsidRPr="007D7346">
        <w:rPr>
          <w:rFonts w:ascii="Times New Roman" w:hAnsi="Times New Roman" w:cs="Times New Roman"/>
        </w:rPr>
        <w:t>(3), 493–525. https://doi.org/10.1177/0049124116643556</w:t>
      </w:r>
    </w:p>
    <w:p w14:paraId="13B22DD9"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Seawright, J., &amp; Gerring, J. (2008). </w:t>
      </w:r>
      <w:r w:rsidRPr="007D7346">
        <w:rPr>
          <w:rFonts w:ascii="Times New Roman" w:hAnsi="Times New Roman" w:cs="Times New Roman"/>
          <w:i/>
          <w:iCs/>
        </w:rPr>
        <w:t>Case Selection Techniques in Case Study Research</w:t>
      </w:r>
      <w:r w:rsidRPr="007D7346">
        <w:rPr>
          <w:rFonts w:ascii="Times New Roman" w:hAnsi="Times New Roman" w:cs="Times New Roman"/>
        </w:rPr>
        <w:t xml:space="preserve">. </w:t>
      </w:r>
      <w:r w:rsidRPr="007D7346">
        <w:rPr>
          <w:rFonts w:ascii="Times New Roman" w:hAnsi="Times New Roman" w:cs="Times New Roman"/>
          <w:i/>
          <w:iCs/>
        </w:rPr>
        <w:t>61</w:t>
      </w:r>
      <w:r w:rsidRPr="007D7346">
        <w:rPr>
          <w:rFonts w:ascii="Times New Roman" w:hAnsi="Times New Roman" w:cs="Times New Roman"/>
        </w:rPr>
        <w:t>(2), 294–308. https://doi.org/10.1177/1065912907313077</w:t>
      </w:r>
    </w:p>
    <w:p w14:paraId="35959CFF"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Sennett, R., &amp; Cobb, J. (1972). </w:t>
      </w:r>
      <w:r w:rsidRPr="007D7346">
        <w:rPr>
          <w:rFonts w:ascii="Times New Roman" w:hAnsi="Times New Roman" w:cs="Times New Roman"/>
          <w:i/>
          <w:iCs/>
        </w:rPr>
        <w:t>The hidden injuries of class</w:t>
      </w:r>
      <w:r w:rsidRPr="007D7346">
        <w:rPr>
          <w:rFonts w:ascii="Times New Roman" w:hAnsi="Times New Roman" w:cs="Times New Roman"/>
        </w:rPr>
        <w:t xml:space="preserve">. Cambridge University Press. </w:t>
      </w:r>
    </w:p>
    <w:p w14:paraId="47B4C132"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Shildrick, T., &amp; MacDonald, R. (2013). Poverty </w:t>
      </w:r>
      <w:proofErr w:type="gramStart"/>
      <w:r w:rsidRPr="007D7346">
        <w:rPr>
          <w:rFonts w:ascii="Times New Roman" w:hAnsi="Times New Roman" w:cs="Times New Roman"/>
        </w:rPr>
        <w:t>talk</w:t>
      </w:r>
      <w:proofErr w:type="gramEnd"/>
      <w:r w:rsidRPr="007D7346">
        <w:rPr>
          <w:rFonts w:ascii="Times New Roman" w:hAnsi="Times New Roman" w:cs="Times New Roman"/>
        </w:rPr>
        <w:t xml:space="preserve">: How people experiencing poverty deny their poverty and why they blame ‘the poor’. </w:t>
      </w:r>
      <w:r w:rsidRPr="007D7346">
        <w:rPr>
          <w:rFonts w:ascii="Times New Roman" w:hAnsi="Times New Roman" w:cs="Times New Roman"/>
          <w:i/>
          <w:iCs/>
        </w:rPr>
        <w:t>The Sociological Review</w:t>
      </w:r>
      <w:r w:rsidRPr="007D7346">
        <w:rPr>
          <w:rFonts w:ascii="Times New Roman" w:hAnsi="Times New Roman" w:cs="Times New Roman"/>
        </w:rPr>
        <w:t xml:space="preserve">, </w:t>
      </w:r>
      <w:r w:rsidRPr="007D7346">
        <w:rPr>
          <w:rFonts w:ascii="Times New Roman" w:hAnsi="Times New Roman" w:cs="Times New Roman"/>
          <w:i/>
          <w:iCs/>
        </w:rPr>
        <w:t>61</w:t>
      </w:r>
      <w:r w:rsidRPr="007D7346">
        <w:rPr>
          <w:rFonts w:ascii="Times New Roman" w:hAnsi="Times New Roman" w:cs="Times New Roman"/>
        </w:rPr>
        <w:t>(2), 285–303. https://doi.org/10.1111/1467-954X.12018</w:t>
      </w:r>
    </w:p>
    <w:p w14:paraId="7C647DD7"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Skeggs, B. (1997). </w:t>
      </w:r>
      <w:r w:rsidRPr="007D7346">
        <w:rPr>
          <w:rFonts w:ascii="Times New Roman" w:hAnsi="Times New Roman" w:cs="Times New Roman"/>
          <w:i/>
          <w:iCs/>
        </w:rPr>
        <w:t>Formations of Class &amp; Gender: Becoming Respectable</w:t>
      </w:r>
      <w:r w:rsidRPr="007D7346">
        <w:rPr>
          <w:rFonts w:ascii="Times New Roman" w:hAnsi="Times New Roman" w:cs="Times New Roman"/>
        </w:rPr>
        <w:t>. SAGE.</w:t>
      </w:r>
    </w:p>
    <w:p w14:paraId="363CA9C7"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Spicker, P. (2005). Targeting, residual welfare and related concepts: Modes of operation in public policy. </w:t>
      </w:r>
      <w:r w:rsidRPr="007D7346">
        <w:rPr>
          <w:rFonts w:ascii="Times New Roman" w:hAnsi="Times New Roman" w:cs="Times New Roman"/>
          <w:i/>
          <w:iCs/>
        </w:rPr>
        <w:t>Public Administration</w:t>
      </w:r>
      <w:r w:rsidRPr="007D7346">
        <w:rPr>
          <w:rFonts w:ascii="Times New Roman" w:hAnsi="Times New Roman" w:cs="Times New Roman"/>
        </w:rPr>
        <w:t xml:space="preserve">, </w:t>
      </w:r>
      <w:r w:rsidRPr="007D7346">
        <w:rPr>
          <w:rFonts w:ascii="Times New Roman" w:hAnsi="Times New Roman" w:cs="Times New Roman"/>
          <w:i/>
          <w:iCs/>
        </w:rPr>
        <w:t>83</w:t>
      </w:r>
      <w:r w:rsidRPr="007D7346">
        <w:rPr>
          <w:rFonts w:ascii="Times New Roman" w:hAnsi="Times New Roman" w:cs="Times New Roman"/>
        </w:rPr>
        <w:t>(2), 345–365. https://doi.org/10.1111/j.0033-3298.2005.00453.x</w:t>
      </w:r>
    </w:p>
    <w:p w14:paraId="5049F6C2"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Taylor-Gooby, P., </w:t>
      </w:r>
      <w:proofErr w:type="spellStart"/>
      <w:r w:rsidRPr="007D7346">
        <w:rPr>
          <w:rFonts w:ascii="Times New Roman" w:hAnsi="Times New Roman" w:cs="Times New Roman"/>
        </w:rPr>
        <w:t>Leruth</w:t>
      </w:r>
      <w:proofErr w:type="spellEnd"/>
      <w:r w:rsidRPr="007D7346">
        <w:rPr>
          <w:rFonts w:ascii="Times New Roman" w:hAnsi="Times New Roman" w:cs="Times New Roman"/>
        </w:rPr>
        <w:t>, B., &amp; Chung, H. (2018, October). Identifying attitudes to welfare through deliberative forums: The emergence of reluctant individualism.</w:t>
      </w:r>
      <w:r w:rsidRPr="007D7346">
        <w:rPr>
          <w:rFonts w:ascii="Times New Roman" w:hAnsi="Times New Roman" w:cs="Times New Roman"/>
          <w:i/>
          <w:iCs/>
        </w:rPr>
        <w:t xml:space="preserve"> Policy &amp; Politics</w:t>
      </w:r>
      <w:r w:rsidRPr="007D7346">
        <w:rPr>
          <w:rFonts w:ascii="Times New Roman" w:hAnsi="Times New Roman" w:cs="Times New Roman"/>
        </w:rPr>
        <w:t xml:space="preserve">, </w:t>
      </w:r>
      <w:r w:rsidRPr="007D7346">
        <w:rPr>
          <w:rFonts w:ascii="Times New Roman" w:hAnsi="Times New Roman" w:cs="Times New Roman"/>
          <w:i/>
          <w:iCs/>
        </w:rPr>
        <w:t>47</w:t>
      </w:r>
      <w:r w:rsidRPr="007D7346">
        <w:rPr>
          <w:rFonts w:ascii="Times New Roman" w:hAnsi="Times New Roman" w:cs="Times New Roman"/>
        </w:rPr>
        <w:t>(1)l 97-114. https://doi.org/info:doi/10.1332/030557318X15155868234361</w:t>
      </w:r>
    </w:p>
    <w:p w14:paraId="408C448C"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Tyler, I. (2020). </w:t>
      </w:r>
      <w:r w:rsidRPr="007D7346">
        <w:rPr>
          <w:rFonts w:ascii="Times New Roman" w:hAnsi="Times New Roman" w:cs="Times New Roman"/>
          <w:i/>
          <w:iCs/>
        </w:rPr>
        <w:t>Stigma: The Machinery of Inequality</w:t>
      </w:r>
      <w:r w:rsidRPr="007D7346">
        <w:rPr>
          <w:rFonts w:ascii="Times New Roman" w:hAnsi="Times New Roman" w:cs="Times New Roman"/>
        </w:rPr>
        <w:t>. Zed Books Ltd.</w:t>
      </w:r>
    </w:p>
    <w:p w14:paraId="602E810E"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Tyler, I., &amp; Slater, T. (2018b). Rethinking the sociology of stigma. </w:t>
      </w:r>
      <w:r w:rsidRPr="007D7346">
        <w:rPr>
          <w:rFonts w:ascii="Times New Roman" w:hAnsi="Times New Roman" w:cs="Times New Roman"/>
          <w:i/>
          <w:iCs/>
        </w:rPr>
        <w:t>The Sociological Review</w:t>
      </w:r>
      <w:r w:rsidRPr="007D7346">
        <w:rPr>
          <w:rFonts w:ascii="Times New Roman" w:hAnsi="Times New Roman" w:cs="Times New Roman"/>
        </w:rPr>
        <w:t xml:space="preserve">, </w:t>
      </w:r>
      <w:r w:rsidRPr="007D7346">
        <w:rPr>
          <w:rFonts w:ascii="Times New Roman" w:hAnsi="Times New Roman" w:cs="Times New Roman"/>
          <w:i/>
          <w:iCs/>
        </w:rPr>
        <w:t>66</w:t>
      </w:r>
      <w:r w:rsidRPr="007D7346">
        <w:rPr>
          <w:rFonts w:ascii="Times New Roman" w:hAnsi="Times New Roman" w:cs="Times New Roman"/>
        </w:rPr>
        <w:t>(4), 721–743. https://doi.org/10.1177/0038026118777425</w:t>
      </w:r>
    </w:p>
    <w:p w14:paraId="7319D9E3"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van Oorschot, W. (2000). Who Should Get What, and Why? On Deservingness Criteria and the Conditionality of Solidarity among the Public. </w:t>
      </w:r>
      <w:r w:rsidRPr="007D7346">
        <w:rPr>
          <w:rFonts w:ascii="Times New Roman" w:hAnsi="Times New Roman" w:cs="Times New Roman"/>
          <w:i/>
          <w:iCs/>
        </w:rPr>
        <w:t>Policy &amp; Politics,</w:t>
      </w:r>
      <w:r w:rsidRPr="007D7346">
        <w:rPr>
          <w:rFonts w:ascii="Times New Roman" w:hAnsi="Times New Roman" w:cs="Times New Roman"/>
        </w:rPr>
        <w:t xml:space="preserve"> </w:t>
      </w:r>
      <w:r w:rsidRPr="007D7346">
        <w:rPr>
          <w:rFonts w:ascii="Times New Roman" w:hAnsi="Times New Roman" w:cs="Times New Roman"/>
          <w:i/>
          <w:iCs/>
        </w:rPr>
        <w:t>28</w:t>
      </w:r>
      <w:r w:rsidRPr="007D7346">
        <w:rPr>
          <w:rFonts w:ascii="Times New Roman" w:hAnsi="Times New Roman" w:cs="Times New Roman"/>
        </w:rPr>
        <w:t>(1), 33–49. https://doi.org/10.1332/0305573002500811</w:t>
      </w:r>
    </w:p>
    <w:p w14:paraId="41C8D792" w14:textId="77777777" w:rsidR="001B60D4" w:rsidRPr="007D7346" w:rsidRDefault="001B60D4" w:rsidP="001B60D4">
      <w:pPr>
        <w:pStyle w:val="Bibliography"/>
        <w:rPr>
          <w:rFonts w:ascii="Times New Roman" w:hAnsi="Times New Roman" w:cs="Times New Roman"/>
          <w:i/>
          <w:iCs/>
        </w:rPr>
      </w:pPr>
      <w:r w:rsidRPr="007D7346">
        <w:rPr>
          <w:rFonts w:ascii="Times New Roman" w:hAnsi="Times New Roman" w:cs="Times New Roman"/>
        </w:rPr>
        <w:t xml:space="preserve">Van Oorschot W, Roosma F, Meuleman B and </w:t>
      </w:r>
      <w:proofErr w:type="spellStart"/>
      <w:r w:rsidRPr="007D7346">
        <w:rPr>
          <w:rFonts w:ascii="Times New Roman" w:hAnsi="Times New Roman" w:cs="Times New Roman"/>
        </w:rPr>
        <w:t>Reeskens</w:t>
      </w:r>
      <w:proofErr w:type="spellEnd"/>
      <w:r w:rsidRPr="007D7346">
        <w:rPr>
          <w:rFonts w:ascii="Times New Roman" w:hAnsi="Times New Roman" w:cs="Times New Roman"/>
        </w:rPr>
        <w:t xml:space="preserve"> T (2017). </w:t>
      </w:r>
      <w:r w:rsidRPr="007D7346">
        <w:rPr>
          <w:rFonts w:ascii="Times New Roman" w:hAnsi="Times New Roman" w:cs="Times New Roman"/>
          <w:i/>
          <w:iCs/>
        </w:rPr>
        <w:t>The social legitimacy of targeted</w:t>
      </w:r>
    </w:p>
    <w:p w14:paraId="5102CA7D" w14:textId="77777777" w:rsidR="001B60D4" w:rsidRPr="007D7346" w:rsidRDefault="001B60D4" w:rsidP="001B60D4">
      <w:pPr>
        <w:pStyle w:val="Bibliography"/>
        <w:ind w:firstLine="0"/>
        <w:rPr>
          <w:rFonts w:ascii="Times New Roman" w:hAnsi="Times New Roman" w:cs="Times New Roman"/>
        </w:rPr>
      </w:pPr>
      <w:r w:rsidRPr="007D7346">
        <w:rPr>
          <w:rFonts w:ascii="Times New Roman" w:hAnsi="Times New Roman" w:cs="Times New Roman"/>
          <w:i/>
          <w:iCs/>
        </w:rPr>
        <w:lastRenderedPageBreak/>
        <w:t xml:space="preserve">welfare: Attitudes on welfare deservingness. </w:t>
      </w:r>
      <w:r w:rsidRPr="007D7346">
        <w:rPr>
          <w:rFonts w:ascii="Times New Roman" w:hAnsi="Times New Roman" w:cs="Times New Roman"/>
        </w:rPr>
        <w:t>Cheltenham: Edward Elgar.</w:t>
      </w:r>
    </w:p>
    <w:p w14:paraId="731EFE11"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Wacquant, L. (2022). </w:t>
      </w:r>
      <w:r w:rsidRPr="007D7346">
        <w:rPr>
          <w:rFonts w:ascii="Times New Roman" w:hAnsi="Times New Roman" w:cs="Times New Roman"/>
          <w:i/>
          <w:iCs/>
        </w:rPr>
        <w:t>The Invention of the ‘Underclass’: A Study in the Politics of Knowledge</w:t>
      </w:r>
      <w:r w:rsidRPr="007D7346">
        <w:rPr>
          <w:rFonts w:ascii="Times New Roman" w:hAnsi="Times New Roman" w:cs="Times New Roman"/>
        </w:rPr>
        <w:t>. Polity Press.</w:t>
      </w:r>
    </w:p>
    <w:p w14:paraId="0705B828"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Walker, R. (2014). </w:t>
      </w:r>
      <w:r w:rsidRPr="007D7346">
        <w:rPr>
          <w:rFonts w:ascii="Times New Roman" w:hAnsi="Times New Roman" w:cs="Times New Roman"/>
          <w:i/>
          <w:iCs/>
        </w:rPr>
        <w:t>The Shame of Poverty</w:t>
      </w:r>
      <w:r w:rsidRPr="007D7346">
        <w:rPr>
          <w:rFonts w:ascii="Times New Roman" w:hAnsi="Times New Roman" w:cs="Times New Roman"/>
        </w:rPr>
        <w:t>. Oxford University Press.</w:t>
      </w:r>
    </w:p>
    <w:p w14:paraId="01769241"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White, S. (2000). Social Rights and the Social Contract—Political Theory and the New Welfare Politics. </w:t>
      </w:r>
      <w:r w:rsidRPr="007D7346">
        <w:rPr>
          <w:rFonts w:ascii="Times New Roman" w:hAnsi="Times New Roman" w:cs="Times New Roman"/>
          <w:i/>
          <w:iCs/>
        </w:rPr>
        <w:t>British Journal of Political Science</w:t>
      </w:r>
      <w:r w:rsidRPr="007D7346">
        <w:rPr>
          <w:rFonts w:ascii="Times New Roman" w:hAnsi="Times New Roman" w:cs="Times New Roman"/>
        </w:rPr>
        <w:t xml:space="preserve">, </w:t>
      </w:r>
      <w:r w:rsidRPr="007D7346">
        <w:rPr>
          <w:rFonts w:ascii="Times New Roman" w:hAnsi="Times New Roman" w:cs="Times New Roman"/>
          <w:i/>
          <w:iCs/>
        </w:rPr>
        <w:t>30</w:t>
      </w:r>
      <w:r w:rsidRPr="007D7346">
        <w:rPr>
          <w:rFonts w:ascii="Times New Roman" w:hAnsi="Times New Roman" w:cs="Times New Roman"/>
        </w:rPr>
        <w:t>(3), 507–532. https://doi.org/10.1017/S0007123400000211</w:t>
      </w:r>
    </w:p>
    <w:p w14:paraId="3CD5722C" w14:textId="77777777" w:rsidR="001B60D4" w:rsidRPr="007D7346" w:rsidRDefault="001B60D4" w:rsidP="001B60D4">
      <w:pPr>
        <w:pStyle w:val="Bibliography"/>
        <w:rPr>
          <w:rFonts w:ascii="Times New Roman" w:hAnsi="Times New Roman" w:cs="Times New Roman"/>
        </w:rPr>
      </w:pPr>
      <w:proofErr w:type="spellStart"/>
      <w:r w:rsidRPr="007D7346">
        <w:rPr>
          <w:rFonts w:ascii="Times New Roman" w:hAnsi="Times New Roman" w:cs="Times New Roman"/>
        </w:rPr>
        <w:t>Wodak</w:t>
      </w:r>
      <w:proofErr w:type="spellEnd"/>
      <w:r w:rsidRPr="007D7346">
        <w:rPr>
          <w:rFonts w:ascii="Times New Roman" w:hAnsi="Times New Roman" w:cs="Times New Roman"/>
        </w:rPr>
        <w:t xml:space="preserve">, R. (2004). Critical Discourse Analysis. In C. Seale, G. Gobo, J. Gubrium, &amp; D. Silverman, </w:t>
      </w:r>
      <w:r w:rsidRPr="007D7346">
        <w:rPr>
          <w:rFonts w:ascii="Times New Roman" w:hAnsi="Times New Roman" w:cs="Times New Roman"/>
          <w:i/>
          <w:iCs/>
        </w:rPr>
        <w:t>Qualitative Research Practice</w:t>
      </w:r>
      <w:r w:rsidRPr="007D7346">
        <w:rPr>
          <w:rFonts w:ascii="Times New Roman" w:hAnsi="Times New Roman" w:cs="Times New Roman"/>
        </w:rPr>
        <w:t xml:space="preserve"> (pp. 186–201). SAGE Publications Ltd. https://doi.org/10.4135/9781848608191.d17</w:t>
      </w:r>
    </w:p>
    <w:p w14:paraId="6389E26B"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Wright, S. (2016a). </w:t>
      </w:r>
      <w:r w:rsidRPr="007D7346">
        <w:rPr>
          <w:rFonts w:ascii="Times New Roman" w:hAnsi="Times New Roman" w:cs="Times New Roman"/>
          <w:i/>
          <w:iCs/>
        </w:rPr>
        <w:t>Conceptualising the active welfare subject: Welfare reform in discourse, policy and lived experience</w:t>
      </w:r>
      <w:r w:rsidRPr="007D7346">
        <w:rPr>
          <w:rFonts w:ascii="Times New Roman" w:hAnsi="Times New Roman" w:cs="Times New Roman"/>
        </w:rPr>
        <w:t xml:space="preserve">. </w:t>
      </w:r>
      <w:r w:rsidRPr="007D7346">
        <w:rPr>
          <w:rFonts w:ascii="Times New Roman" w:hAnsi="Times New Roman" w:cs="Times New Roman"/>
          <w:i/>
          <w:iCs/>
        </w:rPr>
        <w:t>44</w:t>
      </w:r>
      <w:r w:rsidRPr="007D7346">
        <w:rPr>
          <w:rFonts w:ascii="Times New Roman" w:hAnsi="Times New Roman" w:cs="Times New Roman"/>
        </w:rPr>
        <w:t>(2), 235–252. https://doi.org/10.1332/030557314x13904856745154</w:t>
      </w:r>
    </w:p>
    <w:p w14:paraId="3BBFFF68"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Wright, S. (2016b). Conceptualising the active welfare subject: Welfare reform in discourse, policy and lived experience. </w:t>
      </w:r>
      <w:r w:rsidRPr="007D7346">
        <w:rPr>
          <w:rFonts w:ascii="Times New Roman" w:hAnsi="Times New Roman" w:cs="Times New Roman"/>
          <w:i/>
          <w:iCs/>
        </w:rPr>
        <w:t>Policy &amp; Politics</w:t>
      </w:r>
      <w:r w:rsidRPr="007D7346">
        <w:rPr>
          <w:rFonts w:ascii="Times New Roman" w:hAnsi="Times New Roman" w:cs="Times New Roman"/>
        </w:rPr>
        <w:t xml:space="preserve">, </w:t>
      </w:r>
      <w:r w:rsidRPr="007D7346">
        <w:rPr>
          <w:rFonts w:ascii="Times New Roman" w:hAnsi="Times New Roman" w:cs="Times New Roman"/>
          <w:i/>
          <w:iCs/>
        </w:rPr>
        <w:t>44</w:t>
      </w:r>
      <w:r w:rsidRPr="007D7346">
        <w:rPr>
          <w:rFonts w:ascii="Times New Roman" w:hAnsi="Times New Roman" w:cs="Times New Roman"/>
        </w:rPr>
        <w:t>(2), 235–252. https://doi.org/10.1332/030557314X13904856745154</w:t>
      </w:r>
    </w:p>
    <w:p w14:paraId="4FB61F22" w14:textId="77777777" w:rsidR="001B60D4" w:rsidRPr="007D7346" w:rsidRDefault="001B60D4" w:rsidP="001B60D4">
      <w:pPr>
        <w:pStyle w:val="Bibliography"/>
        <w:rPr>
          <w:rFonts w:ascii="Times New Roman" w:hAnsi="Times New Roman" w:cs="Times New Roman"/>
        </w:rPr>
      </w:pPr>
      <w:r w:rsidRPr="007D7346">
        <w:rPr>
          <w:rFonts w:ascii="Times New Roman" w:hAnsi="Times New Roman" w:cs="Times New Roman"/>
        </w:rPr>
        <w:t xml:space="preserve">Wright, S. (2023). </w:t>
      </w:r>
      <w:r w:rsidRPr="007D7346">
        <w:rPr>
          <w:rFonts w:ascii="Times New Roman" w:hAnsi="Times New Roman" w:cs="Times New Roman"/>
          <w:i/>
          <w:iCs/>
        </w:rPr>
        <w:t>Women and Welfare Conditionality: Lived Experiences of Benefit Sanctions, Work and Welfare</w:t>
      </w:r>
      <w:r w:rsidRPr="007D7346">
        <w:rPr>
          <w:rFonts w:ascii="Times New Roman" w:hAnsi="Times New Roman" w:cs="Times New Roman"/>
        </w:rPr>
        <w:t>. Policy Press.</w:t>
      </w:r>
    </w:p>
    <w:p w14:paraId="18D539D7" w14:textId="77777777" w:rsidR="001B60D4" w:rsidRPr="00B812D2" w:rsidRDefault="001B60D4" w:rsidP="001B60D4">
      <w:pPr>
        <w:pStyle w:val="Bibliography"/>
        <w:rPr>
          <w:rFonts w:ascii="Times New Roman" w:hAnsi="Times New Roman" w:cs="Times New Roman"/>
        </w:rPr>
      </w:pPr>
      <w:r w:rsidRPr="007D7346">
        <w:rPr>
          <w:rFonts w:ascii="Times New Roman" w:hAnsi="Times New Roman" w:cs="Times New Roman"/>
        </w:rPr>
        <w:t xml:space="preserve">Wright, S., &amp; Dwyer, P. (2022). In-work Universal Credit: Claimant Experiences of Conditionality Mismatches and Counterproductive Benefit Sanctions. </w:t>
      </w:r>
      <w:r w:rsidRPr="007D7346">
        <w:rPr>
          <w:rFonts w:ascii="Times New Roman" w:hAnsi="Times New Roman" w:cs="Times New Roman"/>
          <w:i/>
          <w:iCs/>
        </w:rPr>
        <w:t>Journal of Social Policy</w:t>
      </w:r>
      <w:r w:rsidRPr="007D7346">
        <w:rPr>
          <w:rFonts w:ascii="Times New Roman" w:hAnsi="Times New Roman" w:cs="Times New Roman"/>
        </w:rPr>
        <w:t xml:space="preserve">, </w:t>
      </w:r>
      <w:r w:rsidRPr="007D7346">
        <w:rPr>
          <w:rFonts w:ascii="Times New Roman" w:hAnsi="Times New Roman" w:cs="Times New Roman"/>
          <w:i/>
          <w:iCs/>
        </w:rPr>
        <w:t>51</w:t>
      </w:r>
      <w:r w:rsidRPr="007D7346">
        <w:rPr>
          <w:rFonts w:ascii="Times New Roman" w:hAnsi="Times New Roman" w:cs="Times New Roman"/>
        </w:rPr>
        <w:t>(1), 20–38. https://doi.org/10.1017/S0047279420000562</w:t>
      </w:r>
    </w:p>
    <w:p w14:paraId="4718A274" w14:textId="77777777" w:rsidR="001B60D4" w:rsidRPr="006349A4" w:rsidRDefault="001B60D4" w:rsidP="001B60D4">
      <w:pPr>
        <w:spacing w:line="480" w:lineRule="auto"/>
        <w:ind w:left="720" w:hanging="720"/>
        <w:rPr>
          <w:rFonts w:ascii="Times New Roman" w:hAnsi="Times New Roman" w:cs="Times New Roman"/>
        </w:rPr>
      </w:pPr>
    </w:p>
    <w:p w14:paraId="171D2292" w14:textId="77777777" w:rsidR="001B60D4" w:rsidRDefault="001B60D4" w:rsidP="001B60D4"/>
    <w:p w14:paraId="0DD8EBB8" w14:textId="77777777" w:rsidR="001B60D4" w:rsidRPr="007D7346" w:rsidRDefault="001B60D4" w:rsidP="00602520">
      <w:pPr>
        <w:spacing w:before="120" w:line="360" w:lineRule="auto"/>
        <w:jc w:val="both"/>
        <w:rPr>
          <w:rFonts w:ascii="Times New Roman" w:hAnsi="Times New Roman" w:cs="Times New Roman"/>
          <w:b/>
          <w:bCs/>
        </w:rPr>
      </w:pPr>
    </w:p>
    <w:p w14:paraId="3A70A636" w14:textId="77777777" w:rsidR="00323626" w:rsidRPr="007D7346" w:rsidRDefault="00323626">
      <w:pPr>
        <w:rPr>
          <w:rFonts w:ascii="Times New Roman" w:hAnsi="Times New Roman" w:cs="Times New Roman"/>
          <w:u w:val="single"/>
        </w:rPr>
      </w:pPr>
    </w:p>
    <w:p w14:paraId="6384B3A5" w14:textId="0B27232C" w:rsidR="00323626" w:rsidRPr="007D7346" w:rsidRDefault="00323626">
      <w:pPr>
        <w:rPr>
          <w:rFonts w:ascii="Times New Roman" w:hAnsi="Times New Roman" w:cs="Times New Roman"/>
          <w:u w:val="single"/>
        </w:rPr>
      </w:pPr>
    </w:p>
    <w:sectPr w:rsidR="00323626" w:rsidRPr="007D734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898B2" w14:textId="77777777" w:rsidR="00343585" w:rsidRDefault="00343585" w:rsidP="00ED5C57">
      <w:pPr>
        <w:spacing w:after="0" w:line="240" w:lineRule="auto"/>
      </w:pPr>
      <w:r>
        <w:separator/>
      </w:r>
    </w:p>
  </w:endnote>
  <w:endnote w:type="continuationSeparator" w:id="0">
    <w:p w14:paraId="0AB9F174" w14:textId="77777777" w:rsidR="00343585" w:rsidRDefault="00343585" w:rsidP="00ED5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9359367"/>
      <w:docPartObj>
        <w:docPartGallery w:val="Page Numbers (Bottom of Page)"/>
        <w:docPartUnique/>
      </w:docPartObj>
    </w:sdtPr>
    <w:sdtEndPr>
      <w:rPr>
        <w:noProof/>
      </w:rPr>
    </w:sdtEndPr>
    <w:sdtContent>
      <w:p w14:paraId="469BC280" w14:textId="33AB9E35" w:rsidR="00C80EDC" w:rsidRDefault="00C80E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CAEDB4" w14:textId="77777777" w:rsidR="00C80EDC" w:rsidRDefault="00C80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34C9E" w14:textId="77777777" w:rsidR="00343585" w:rsidRDefault="00343585" w:rsidP="00ED5C57">
      <w:pPr>
        <w:spacing w:after="0" w:line="240" w:lineRule="auto"/>
      </w:pPr>
      <w:r>
        <w:separator/>
      </w:r>
    </w:p>
  </w:footnote>
  <w:footnote w:type="continuationSeparator" w:id="0">
    <w:p w14:paraId="5922D54B" w14:textId="77777777" w:rsidR="00343585" w:rsidRDefault="00343585" w:rsidP="00ED5C57">
      <w:pPr>
        <w:spacing w:after="0" w:line="240" w:lineRule="auto"/>
      </w:pPr>
      <w:r>
        <w:continuationSeparator/>
      </w:r>
    </w:p>
  </w:footnote>
  <w:footnote w:id="1">
    <w:p w14:paraId="070AFEAE" w14:textId="42C8F7D8" w:rsidR="007F2EBC" w:rsidRPr="00BF2D9F" w:rsidRDefault="007F2EBC">
      <w:pPr>
        <w:pStyle w:val="FootnoteText"/>
        <w:rPr>
          <w:rFonts w:ascii="Times New Roman" w:hAnsi="Times New Roman" w:cs="Times New Roman"/>
        </w:rPr>
      </w:pPr>
      <w:r w:rsidRPr="00BF2D9F">
        <w:rPr>
          <w:rStyle w:val="FootnoteReference"/>
          <w:rFonts w:ascii="Times New Roman" w:hAnsi="Times New Roman" w:cs="Times New Roman"/>
        </w:rPr>
        <w:footnoteRef/>
      </w:r>
      <w:r w:rsidRPr="00BF2D9F">
        <w:rPr>
          <w:rFonts w:ascii="Times New Roman" w:hAnsi="Times New Roman" w:cs="Times New Roman"/>
        </w:rPr>
        <w:t xml:space="preserve"> Universal Credit is the United Kingdom’s main means-tested working-age benefit. It was first introduced in </w:t>
      </w:r>
      <w:r w:rsidR="00F12781" w:rsidRPr="00BF2D9F">
        <w:rPr>
          <w:rFonts w:ascii="Times New Roman" w:hAnsi="Times New Roman" w:cs="Times New Roman"/>
        </w:rPr>
        <w:t>2013 and covers a range of contingencies including unemployment, low income, child-related costs, ill-health and housing costs.</w:t>
      </w:r>
    </w:p>
  </w:footnote>
  <w:footnote w:id="2">
    <w:p w14:paraId="03FD04B0" w14:textId="75063DB8" w:rsidR="008B4209" w:rsidRPr="0022172F" w:rsidRDefault="008B420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Generally measured using </w:t>
      </w:r>
      <w:r w:rsidR="00BF5570">
        <w:rPr>
          <w:rFonts w:ascii="Times New Roman" w:hAnsi="Times New Roman" w:cs="Times New Roman"/>
        </w:rPr>
        <w:t>surveys representative of the UK public</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1B28A" w14:textId="38F03269" w:rsidR="00192F17" w:rsidRDefault="00192F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B678B"/>
    <w:multiLevelType w:val="hybridMultilevel"/>
    <w:tmpl w:val="E042FC38"/>
    <w:lvl w:ilvl="0" w:tplc="7ED09516">
      <w:numFmt w:val="bullet"/>
      <w:lvlText w:val="-"/>
      <w:lvlJc w:val="left"/>
      <w:pPr>
        <w:ind w:left="720" w:hanging="360"/>
      </w:pPr>
      <w:rPr>
        <w:rFonts w:ascii="Calibri" w:eastAsiaTheme="minorHAnsi" w:hAnsi="Calibri" w:cs="Calibri"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6125D7"/>
    <w:multiLevelType w:val="hybridMultilevel"/>
    <w:tmpl w:val="E05CB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30163B"/>
    <w:multiLevelType w:val="hybridMultilevel"/>
    <w:tmpl w:val="1B3A0490"/>
    <w:lvl w:ilvl="0" w:tplc="623C17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4A643E"/>
    <w:multiLevelType w:val="hybridMultilevel"/>
    <w:tmpl w:val="DFF8E28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2C561E"/>
    <w:multiLevelType w:val="hybridMultilevel"/>
    <w:tmpl w:val="9C1C8970"/>
    <w:lvl w:ilvl="0" w:tplc="7B54D8A4">
      <w:start w:val="201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3810D4"/>
    <w:multiLevelType w:val="hybridMultilevel"/>
    <w:tmpl w:val="84320F60"/>
    <w:lvl w:ilvl="0" w:tplc="13921B5A">
      <w:start w:val="1"/>
      <w:numFmt w:val="bullet"/>
      <w:lvlText w:val=""/>
      <w:lvlJc w:val="left"/>
      <w:pPr>
        <w:ind w:left="720" w:hanging="360"/>
      </w:pPr>
      <w:rPr>
        <w:rFonts w:ascii="Symbol" w:hAnsi="Symbol"/>
      </w:rPr>
    </w:lvl>
    <w:lvl w:ilvl="1" w:tplc="D1706E2E">
      <w:start w:val="1"/>
      <w:numFmt w:val="bullet"/>
      <w:lvlText w:val=""/>
      <w:lvlJc w:val="left"/>
      <w:pPr>
        <w:ind w:left="720" w:hanging="360"/>
      </w:pPr>
      <w:rPr>
        <w:rFonts w:ascii="Symbol" w:hAnsi="Symbol"/>
      </w:rPr>
    </w:lvl>
    <w:lvl w:ilvl="2" w:tplc="7AF0A4C6">
      <w:start w:val="1"/>
      <w:numFmt w:val="bullet"/>
      <w:lvlText w:val=""/>
      <w:lvlJc w:val="left"/>
      <w:pPr>
        <w:ind w:left="720" w:hanging="360"/>
      </w:pPr>
      <w:rPr>
        <w:rFonts w:ascii="Symbol" w:hAnsi="Symbol"/>
      </w:rPr>
    </w:lvl>
    <w:lvl w:ilvl="3" w:tplc="CA5A75E0">
      <w:start w:val="1"/>
      <w:numFmt w:val="bullet"/>
      <w:lvlText w:val=""/>
      <w:lvlJc w:val="left"/>
      <w:pPr>
        <w:ind w:left="720" w:hanging="360"/>
      </w:pPr>
      <w:rPr>
        <w:rFonts w:ascii="Symbol" w:hAnsi="Symbol"/>
      </w:rPr>
    </w:lvl>
    <w:lvl w:ilvl="4" w:tplc="82E61DCE">
      <w:start w:val="1"/>
      <w:numFmt w:val="bullet"/>
      <w:lvlText w:val=""/>
      <w:lvlJc w:val="left"/>
      <w:pPr>
        <w:ind w:left="720" w:hanging="360"/>
      </w:pPr>
      <w:rPr>
        <w:rFonts w:ascii="Symbol" w:hAnsi="Symbol"/>
      </w:rPr>
    </w:lvl>
    <w:lvl w:ilvl="5" w:tplc="A9940A42">
      <w:start w:val="1"/>
      <w:numFmt w:val="bullet"/>
      <w:lvlText w:val=""/>
      <w:lvlJc w:val="left"/>
      <w:pPr>
        <w:ind w:left="720" w:hanging="360"/>
      </w:pPr>
      <w:rPr>
        <w:rFonts w:ascii="Symbol" w:hAnsi="Symbol"/>
      </w:rPr>
    </w:lvl>
    <w:lvl w:ilvl="6" w:tplc="01CC525E">
      <w:start w:val="1"/>
      <w:numFmt w:val="bullet"/>
      <w:lvlText w:val=""/>
      <w:lvlJc w:val="left"/>
      <w:pPr>
        <w:ind w:left="720" w:hanging="360"/>
      </w:pPr>
      <w:rPr>
        <w:rFonts w:ascii="Symbol" w:hAnsi="Symbol"/>
      </w:rPr>
    </w:lvl>
    <w:lvl w:ilvl="7" w:tplc="67EEB6C4">
      <w:start w:val="1"/>
      <w:numFmt w:val="bullet"/>
      <w:lvlText w:val=""/>
      <w:lvlJc w:val="left"/>
      <w:pPr>
        <w:ind w:left="720" w:hanging="360"/>
      </w:pPr>
      <w:rPr>
        <w:rFonts w:ascii="Symbol" w:hAnsi="Symbol"/>
      </w:rPr>
    </w:lvl>
    <w:lvl w:ilvl="8" w:tplc="FD568AAE">
      <w:start w:val="1"/>
      <w:numFmt w:val="bullet"/>
      <w:lvlText w:val=""/>
      <w:lvlJc w:val="left"/>
      <w:pPr>
        <w:ind w:left="720" w:hanging="360"/>
      </w:pPr>
      <w:rPr>
        <w:rFonts w:ascii="Symbol" w:hAnsi="Symbol"/>
      </w:rPr>
    </w:lvl>
  </w:abstractNum>
  <w:num w:numId="1" w16cid:durableId="1526477860">
    <w:abstractNumId w:val="0"/>
  </w:num>
  <w:num w:numId="2" w16cid:durableId="93524650">
    <w:abstractNumId w:val="2"/>
  </w:num>
  <w:num w:numId="3" w16cid:durableId="1620606364">
    <w:abstractNumId w:val="3"/>
  </w:num>
  <w:num w:numId="4" w16cid:durableId="21396307">
    <w:abstractNumId w:val="1"/>
  </w:num>
  <w:num w:numId="5" w16cid:durableId="195697676">
    <w:abstractNumId w:val="4"/>
  </w:num>
  <w:num w:numId="6" w16cid:durableId="471990536">
    <w:abstractNumId w:val="4"/>
  </w:num>
  <w:num w:numId="7" w16cid:durableId="14323181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E6"/>
    <w:rsid w:val="00000DB8"/>
    <w:rsid w:val="00000ED5"/>
    <w:rsid w:val="00001E9C"/>
    <w:rsid w:val="00002684"/>
    <w:rsid w:val="00004B43"/>
    <w:rsid w:val="00005F45"/>
    <w:rsid w:val="000064EB"/>
    <w:rsid w:val="00011FF8"/>
    <w:rsid w:val="00012C3C"/>
    <w:rsid w:val="00012E7B"/>
    <w:rsid w:val="00013489"/>
    <w:rsid w:val="00014142"/>
    <w:rsid w:val="000145D5"/>
    <w:rsid w:val="0001700B"/>
    <w:rsid w:val="00017A98"/>
    <w:rsid w:val="00020E0E"/>
    <w:rsid w:val="000214DF"/>
    <w:rsid w:val="000256FF"/>
    <w:rsid w:val="00026B2F"/>
    <w:rsid w:val="00026D31"/>
    <w:rsid w:val="000274FB"/>
    <w:rsid w:val="0003126E"/>
    <w:rsid w:val="00031284"/>
    <w:rsid w:val="00031CE6"/>
    <w:rsid w:val="00034272"/>
    <w:rsid w:val="00034C0A"/>
    <w:rsid w:val="000360D4"/>
    <w:rsid w:val="00036A4B"/>
    <w:rsid w:val="00040FE9"/>
    <w:rsid w:val="00042403"/>
    <w:rsid w:val="00042563"/>
    <w:rsid w:val="00043B9C"/>
    <w:rsid w:val="000444EB"/>
    <w:rsid w:val="00044DD6"/>
    <w:rsid w:val="00045E8E"/>
    <w:rsid w:val="0004608E"/>
    <w:rsid w:val="00046436"/>
    <w:rsid w:val="000464B2"/>
    <w:rsid w:val="00046ED0"/>
    <w:rsid w:val="0005020A"/>
    <w:rsid w:val="000518B9"/>
    <w:rsid w:val="00054693"/>
    <w:rsid w:val="000572D6"/>
    <w:rsid w:val="00061DD4"/>
    <w:rsid w:val="00063249"/>
    <w:rsid w:val="0006340C"/>
    <w:rsid w:val="00065C2A"/>
    <w:rsid w:val="00066F1C"/>
    <w:rsid w:val="00073686"/>
    <w:rsid w:val="000755BC"/>
    <w:rsid w:val="0007575C"/>
    <w:rsid w:val="000810BA"/>
    <w:rsid w:val="000818FD"/>
    <w:rsid w:val="00081944"/>
    <w:rsid w:val="00081B75"/>
    <w:rsid w:val="00081F92"/>
    <w:rsid w:val="00083A51"/>
    <w:rsid w:val="00085A77"/>
    <w:rsid w:val="0009031D"/>
    <w:rsid w:val="00096FAD"/>
    <w:rsid w:val="0009788E"/>
    <w:rsid w:val="00097CE7"/>
    <w:rsid w:val="000A12E4"/>
    <w:rsid w:val="000A2D63"/>
    <w:rsid w:val="000A306A"/>
    <w:rsid w:val="000A3AC3"/>
    <w:rsid w:val="000A4AC9"/>
    <w:rsid w:val="000A5788"/>
    <w:rsid w:val="000B13D2"/>
    <w:rsid w:val="000B22A3"/>
    <w:rsid w:val="000B3DE1"/>
    <w:rsid w:val="000B4618"/>
    <w:rsid w:val="000B52E0"/>
    <w:rsid w:val="000B57FA"/>
    <w:rsid w:val="000B5E03"/>
    <w:rsid w:val="000B5F38"/>
    <w:rsid w:val="000B6728"/>
    <w:rsid w:val="000C257C"/>
    <w:rsid w:val="000C2A62"/>
    <w:rsid w:val="000C788D"/>
    <w:rsid w:val="000C7A56"/>
    <w:rsid w:val="000D11E3"/>
    <w:rsid w:val="000D165D"/>
    <w:rsid w:val="000D1861"/>
    <w:rsid w:val="000D21FB"/>
    <w:rsid w:val="000D23B7"/>
    <w:rsid w:val="000D3308"/>
    <w:rsid w:val="000D39EF"/>
    <w:rsid w:val="000D69F1"/>
    <w:rsid w:val="000D7D63"/>
    <w:rsid w:val="000E1482"/>
    <w:rsid w:val="000E20CA"/>
    <w:rsid w:val="000E21CA"/>
    <w:rsid w:val="000E3F19"/>
    <w:rsid w:val="000E4503"/>
    <w:rsid w:val="000E56E4"/>
    <w:rsid w:val="000E5C01"/>
    <w:rsid w:val="000E7459"/>
    <w:rsid w:val="000E7C4B"/>
    <w:rsid w:val="000F1008"/>
    <w:rsid w:val="000F1DBE"/>
    <w:rsid w:val="000F3FB6"/>
    <w:rsid w:val="000F4814"/>
    <w:rsid w:val="000F721C"/>
    <w:rsid w:val="000F7EB6"/>
    <w:rsid w:val="001000E2"/>
    <w:rsid w:val="00100481"/>
    <w:rsid w:val="00100814"/>
    <w:rsid w:val="00100F79"/>
    <w:rsid w:val="0010125B"/>
    <w:rsid w:val="0010309D"/>
    <w:rsid w:val="001031A7"/>
    <w:rsid w:val="00103864"/>
    <w:rsid w:val="00105370"/>
    <w:rsid w:val="00110DE2"/>
    <w:rsid w:val="00112FA1"/>
    <w:rsid w:val="0011318F"/>
    <w:rsid w:val="0011341C"/>
    <w:rsid w:val="001139CE"/>
    <w:rsid w:val="00114A23"/>
    <w:rsid w:val="0011514A"/>
    <w:rsid w:val="001152E0"/>
    <w:rsid w:val="001156FE"/>
    <w:rsid w:val="0011656D"/>
    <w:rsid w:val="001168CC"/>
    <w:rsid w:val="001170C6"/>
    <w:rsid w:val="0011773B"/>
    <w:rsid w:val="00120C6C"/>
    <w:rsid w:val="00121BB4"/>
    <w:rsid w:val="00121EBC"/>
    <w:rsid w:val="00122B37"/>
    <w:rsid w:val="00123219"/>
    <w:rsid w:val="0012446D"/>
    <w:rsid w:val="0012557E"/>
    <w:rsid w:val="00127471"/>
    <w:rsid w:val="001311D0"/>
    <w:rsid w:val="00131FEA"/>
    <w:rsid w:val="001320CF"/>
    <w:rsid w:val="00132299"/>
    <w:rsid w:val="00132DEB"/>
    <w:rsid w:val="001344D0"/>
    <w:rsid w:val="001377A4"/>
    <w:rsid w:val="0013794E"/>
    <w:rsid w:val="00137DAA"/>
    <w:rsid w:val="00137E1E"/>
    <w:rsid w:val="0014008C"/>
    <w:rsid w:val="00140246"/>
    <w:rsid w:val="00142109"/>
    <w:rsid w:val="0014222B"/>
    <w:rsid w:val="0014262A"/>
    <w:rsid w:val="00144FC4"/>
    <w:rsid w:val="0014794E"/>
    <w:rsid w:val="00150C07"/>
    <w:rsid w:val="00152602"/>
    <w:rsid w:val="00152BA5"/>
    <w:rsid w:val="0015309E"/>
    <w:rsid w:val="0015386D"/>
    <w:rsid w:val="001554CB"/>
    <w:rsid w:val="0015626B"/>
    <w:rsid w:val="00160504"/>
    <w:rsid w:val="001605D0"/>
    <w:rsid w:val="00161D33"/>
    <w:rsid w:val="00164356"/>
    <w:rsid w:val="001648D5"/>
    <w:rsid w:val="001714FC"/>
    <w:rsid w:val="00171AB6"/>
    <w:rsid w:val="00171D94"/>
    <w:rsid w:val="00173CCA"/>
    <w:rsid w:val="00177F89"/>
    <w:rsid w:val="00180843"/>
    <w:rsid w:val="00180C61"/>
    <w:rsid w:val="00181569"/>
    <w:rsid w:val="00182CDF"/>
    <w:rsid w:val="00183B24"/>
    <w:rsid w:val="00183CB4"/>
    <w:rsid w:val="00184A0E"/>
    <w:rsid w:val="00184CF5"/>
    <w:rsid w:val="001855DC"/>
    <w:rsid w:val="0018663C"/>
    <w:rsid w:val="0019064F"/>
    <w:rsid w:val="00191A17"/>
    <w:rsid w:val="001921EC"/>
    <w:rsid w:val="00192F17"/>
    <w:rsid w:val="00195B0A"/>
    <w:rsid w:val="00196D6A"/>
    <w:rsid w:val="00197BBE"/>
    <w:rsid w:val="001A28D3"/>
    <w:rsid w:val="001A31D4"/>
    <w:rsid w:val="001A5C1D"/>
    <w:rsid w:val="001B21FB"/>
    <w:rsid w:val="001B2895"/>
    <w:rsid w:val="001B343D"/>
    <w:rsid w:val="001B4AB8"/>
    <w:rsid w:val="001B4B0D"/>
    <w:rsid w:val="001B4C1A"/>
    <w:rsid w:val="001B4F2B"/>
    <w:rsid w:val="001B6027"/>
    <w:rsid w:val="001B60D4"/>
    <w:rsid w:val="001C00C4"/>
    <w:rsid w:val="001C075D"/>
    <w:rsid w:val="001C0E04"/>
    <w:rsid w:val="001C28A0"/>
    <w:rsid w:val="001C3EF0"/>
    <w:rsid w:val="001C4C6E"/>
    <w:rsid w:val="001C62C5"/>
    <w:rsid w:val="001C76E9"/>
    <w:rsid w:val="001C782E"/>
    <w:rsid w:val="001D03CA"/>
    <w:rsid w:val="001D4158"/>
    <w:rsid w:val="001D7295"/>
    <w:rsid w:val="001E26BB"/>
    <w:rsid w:val="001E3CEF"/>
    <w:rsid w:val="001E5EAC"/>
    <w:rsid w:val="001E6A69"/>
    <w:rsid w:val="001E7217"/>
    <w:rsid w:val="001E7457"/>
    <w:rsid w:val="001F0447"/>
    <w:rsid w:val="001F1B44"/>
    <w:rsid w:val="001F28C6"/>
    <w:rsid w:val="001F292A"/>
    <w:rsid w:val="001F4A0E"/>
    <w:rsid w:val="001F4B5B"/>
    <w:rsid w:val="001F4E66"/>
    <w:rsid w:val="00202D3E"/>
    <w:rsid w:val="0020390B"/>
    <w:rsid w:val="002043B7"/>
    <w:rsid w:val="00204CFD"/>
    <w:rsid w:val="00206C8A"/>
    <w:rsid w:val="00212085"/>
    <w:rsid w:val="00213A4C"/>
    <w:rsid w:val="00213C53"/>
    <w:rsid w:val="00215EE3"/>
    <w:rsid w:val="002167ED"/>
    <w:rsid w:val="00217261"/>
    <w:rsid w:val="00217314"/>
    <w:rsid w:val="0021744A"/>
    <w:rsid w:val="0022037D"/>
    <w:rsid w:val="0022069D"/>
    <w:rsid w:val="00221020"/>
    <w:rsid w:val="002212EA"/>
    <w:rsid w:val="0022172F"/>
    <w:rsid w:val="0022190D"/>
    <w:rsid w:val="00222899"/>
    <w:rsid w:val="002273BD"/>
    <w:rsid w:val="002307FC"/>
    <w:rsid w:val="00232960"/>
    <w:rsid w:val="002340E9"/>
    <w:rsid w:val="002363F9"/>
    <w:rsid w:val="002366BF"/>
    <w:rsid w:val="002372D8"/>
    <w:rsid w:val="002406D0"/>
    <w:rsid w:val="0024392A"/>
    <w:rsid w:val="00244671"/>
    <w:rsid w:val="00244AE3"/>
    <w:rsid w:val="00246709"/>
    <w:rsid w:val="00246DF8"/>
    <w:rsid w:val="00250BE8"/>
    <w:rsid w:val="00252668"/>
    <w:rsid w:val="00253A9E"/>
    <w:rsid w:val="00254B8C"/>
    <w:rsid w:val="002578C4"/>
    <w:rsid w:val="002606A2"/>
    <w:rsid w:val="00260D41"/>
    <w:rsid w:val="0026165B"/>
    <w:rsid w:val="00263928"/>
    <w:rsid w:val="00264419"/>
    <w:rsid w:val="00264B42"/>
    <w:rsid w:val="0026613E"/>
    <w:rsid w:val="002665AA"/>
    <w:rsid w:val="0026747D"/>
    <w:rsid w:val="002677DF"/>
    <w:rsid w:val="00270D4A"/>
    <w:rsid w:val="00271BAC"/>
    <w:rsid w:val="0027252E"/>
    <w:rsid w:val="00272FCC"/>
    <w:rsid w:val="00273C75"/>
    <w:rsid w:val="00276A73"/>
    <w:rsid w:val="0027737A"/>
    <w:rsid w:val="00281C8B"/>
    <w:rsid w:val="00282E61"/>
    <w:rsid w:val="00285749"/>
    <w:rsid w:val="00285BC1"/>
    <w:rsid w:val="00287438"/>
    <w:rsid w:val="00287F9B"/>
    <w:rsid w:val="00290A64"/>
    <w:rsid w:val="00291008"/>
    <w:rsid w:val="00291D5A"/>
    <w:rsid w:val="002945A6"/>
    <w:rsid w:val="00294CAA"/>
    <w:rsid w:val="002969F8"/>
    <w:rsid w:val="00297148"/>
    <w:rsid w:val="0029785D"/>
    <w:rsid w:val="00297BE0"/>
    <w:rsid w:val="00297DFE"/>
    <w:rsid w:val="002A272A"/>
    <w:rsid w:val="002A35BD"/>
    <w:rsid w:val="002A4596"/>
    <w:rsid w:val="002A6509"/>
    <w:rsid w:val="002A7C1E"/>
    <w:rsid w:val="002B09D9"/>
    <w:rsid w:val="002B1AB3"/>
    <w:rsid w:val="002B2338"/>
    <w:rsid w:val="002B29C8"/>
    <w:rsid w:val="002B452E"/>
    <w:rsid w:val="002B5D0F"/>
    <w:rsid w:val="002B603B"/>
    <w:rsid w:val="002C1B99"/>
    <w:rsid w:val="002C3524"/>
    <w:rsid w:val="002C403B"/>
    <w:rsid w:val="002C417F"/>
    <w:rsid w:val="002C537F"/>
    <w:rsid w:val="002C621D"/>
    <w:rsid w:val="002C7619"/>
    <w:rsid w:val="002D12BA"/>
    <w:rsid w:val="002D1395"/>
    <w:rsid w:val="002D193B"/>
    <w:rsid w:val="002D1E59"/>
    <w:rsid w:val="002D22BC"/>
    <w:rsid w:val="002D2435"/>
    <w:rsid w:val="002D369C"/>
    <w:rsid w:val="002D4642"/>
    <w:rsid w:val="002D4C91"/>
    <w:rsid w:val="002D689E"/>
    <w:rsid w:val="002D7EEF"/>
    <w:rsid w:val="002E143D"/>
    <w:rsid w:val="002E1DC7"/>
    <w:rsid w:val="002E44F9"/>
    <w:rsid w:val="002E542A"/>
    <w:rsid w:val="002E5EFE"/>
    <w:rsid w:val="002E6747"/>
    <w:rsid w:val="002F04B5"/>
    <w:rsid w:val="002F1199"/>
    <w:rsid w:val="002F1CB1"/>
    <w:rsid w:val="002F2742"/>
    <w:rsid w:val="002F4490"/>
    <w:rsid w:val="002F4BFD"/>
    <w:rsid w:val="002F65C6"/>
    <w:rsid w:val="002F68B0"/>
    <w:rsid w:val="002F6FA7"/>
    <w:rsid w:val="002F71D9"/>
    <w:rsid w:val="003006D9"/>
    <w:rsid w:val="00300A1D"/>
    <w:rsid w:val="00301ABD"/>
    <w:rsid w:val="00303CA2"/>
    <w:rsid w:val="00304318"/>
    <w:rsid w:val="003057D1"/>
    <w:rsid w:val="00305FBA"/>
    <w:rsid w:val="00306840"/>
    <w:rsid w:val="003071F8"/>
    <w:rsid w:val="0030743B"/>
    <w:rsid w:val="00307BE2"/>
    <w:rsid w:val="00307DD7"/>
    <w:rsid w:val="003113F9"/>
    <w:rsid w:val="00311D5C"/>
    <w:rsid w:val="00312E18"/>
    <w:rsid w:val="003148AA"/>
    <w:rsid w:val="003151C4"/>
    <w:rsid w:val="00315307"/>
    <w:rsid w:val="00315B5A"/>
    <w:rsid w:val="00315F47"/>
    <w:rsid w:val="00316008"/>
    <w:rsid w:val="00316469"/>
    <w:rsid w:val="00316B5A"/>
    <w:rsid w:val="00317127"/>
    <w:rsid w:val="00323626"/>
    <w:rsid w:val="00325B1B"/>
    <w:rsid w:val="00325DEA"/>
    <w:rsid w:val="0032689E"/>
    <w:rsid w:val="003269F1"/>
    <w:rsid w:val="003274AE"/>
    <w:rsid w:val="00330C6E"/>
    <w:rsid w:val="003314DB"/>
    <w:rsid w:val="00331E20"/>
    <w:rsid w:val="0033202C"/>
    <w:rsid w:val="003323DE"/>
    <w:rsid w:val="00332EC6"/>
    <w:rsid w:val="00333513"/>
    <w:rsid w:val="0033431A"/>
    <w:rsid w:val="00335820"/>
    <w:rsid w:val="00336261"/>
    <w:rsid w:val="003363F9"/>
    <w:rsid w:val="00336AA6"/>
    <w:rsid w:val="00336C6C"/>
    <w:rsid w:val="00343585"/>
    <w:rsid w:val="0034359B"/>
    <w:rsid w:val="0034367B"/>
    <w:rsid w:val="003441B4"/>
    <w:rsid w:val="00344983"/>
    <w:rsid w:val="003460CE"/>
    <w:rsid w:val="00347490"/>
    <w:rsid w:val="00352274"/>
    <w:rsid w:val="00353AD9"/>
    <w:rsid w:val="003544EE"/>
    <w:rsid w:val="0035558D"/>
    <w:rsid w:val="003559B9"/>
    <w:rsid w:val="003576E9"/>
    <w:rsid w:val="00362C5A"/>
    <w:rsid w:val="00363B60"/>
    <w:rsid w:val="00363D39"/>
    <w:rsid w:val="003649AE"/>
    <w:rsid w:val="00364EE3"/>
    <w:rsid w:val="00365D0B"/>
    <w:rsid w:val="0036607B"/>
    <w:rsid w:val="00366413"/>
    <w:rsid w:val="00366418"/>
    <w:rsid w:val="003673E0"/>
    <w:rsid w:val="00371662"/>
    <w:rsid w:val="00372568"/>
    <w:rsid w:val="0037265A"/>
    <w:rsid w:val="00374744"/>
    <w:rsid w:val="00376D2A"/>
    <w:rsid w:val="00377253"/>
    <w:rsid w:val="00377464"/>
    <w:rsid w:val="0038139A"/>
    <w:rsid w:val="00381EEA"/>
    <w:rsid w:val="0038266B"/>
    <w:rsid w:val="00386002"/>
    <w:rsid w:val="00386556"/>
    <w:rsid w:val="00386C2D"/>
    <w:rsid w:val="00387D51"/>
    <w:rsid w:val="00391077"/>
    <w:rsid w:val="00391D30"/>
    <w:rsid w:val="00392801"/>
    <w:rsid w:val="00392FC4"/>
    <w:rsid w:val="003936F1"/>
    <w:rsid w:val="00394DB3"/>
    <w:rsid w:val="0039747A"/>
    <w:rsid w:val="00397E66"/>
    <w:rsid w:val="003A2977"/>
    <w:rsid w:val="003A499C"/>
    <w:rsid w:val="003A4FF8"/>
    <w:rsid w:val="003A63D5"/>
    <w:rsid w:val="003A66F5"/>
    <w:rsid w:val="003A773D"/>
    <w:rsid w:val="003A793C"/>
    <w:rsid w:val="003B082C"/>
    <w:rsid w:val="003B1763"/>
    <w:rsid w:val="003B1C7A"/>
    <w:rsid w:val="003B207B"/>
    <w:rsid w:val="003B5458"/>
    <w:rsid w:val="003C0910"/>
    <w:rsid w:val="003C2032"/>
    <w:rsid w:val="003C2100"/>
    <w:rsid w:val="003C27AB"/>
    <w:rsid w:val="003C315B"/>
    <w:rsid w:val="003C4D30"/>
    <w:rsid w:val="003D12F1"/>
    <w:rsid w:val="003D347E"/>
    <w:rsid w:val="003D3A92"/>
    <w:rsid w:val="003D43C5"/>
    <w:rsid w:val="003D4F48"/>
    <w:rsid w:val="003D63AC"/>
    <w:rsid w:val="003D70C9"/>
    <w:rsid w:val="003D7C88"/>
    <w:rsid w:val="003E3C09"/>
    <w:rsid w:val="003E7221"/>
    <w:rsid w:val="003E726B"/>
    <w:rsid w:val="003E7C8B"/>
    <w:rsid w:val="003E7CE3"/>
    <w:rsid w:val="003F0B44"/>
    <w:rsid w:val="003F4AE6"/>
    <w:rsid w:val="003F6F91"/>
    <w:rsid w:val="004014D7"/>
    <w:rsid w:val="00402244"/>
    <w:rsid w:val="00403850"/>
    <w:rsid w:val="00403F47"/>
    <w:rsid w:val="0040540D"/>
    <w:rsid w:val="00407A75"/>
    <w:rsid w:val="00410899"/>
    <w:rsid w:val="00414EF6"/>
    <w:rsid w:val="00415A99"/>
    <w:rsid w:val="004206A9"/>
    <w:rsid w:val="00423DE0"/>
    <w:rsid w:val="004260F7"/>
    <w:rsid w:val="00426235"/>
    <w:rsid w:val="00435C02"/>
    <w:rsid w:val="00435DD4"/>
    <w:rsid w:val="00437E80"/>
    <w:rsid w:val="00440C24"/>
    <w:rsid w:val="004414D1"/>
    <w:rsid w:val="00441526"/>
    <w:rsid w:val="004423DA"/>
    <w:rsid w:val="004427D8"/>
    <w:rsid w:val="00442887"/>
    <w:rsid w:val="00442F43"/>
    <w:rsid w:val="004445D6"/>
    <w:rsid w:val="00444EBB"/>
    <w:rsid w:val="00446F60"/>
    <w:rsid w:val="00447376"/>
    <w:rsid w:val="00447A2E"/>
    <w:rsid w:val="00447DB3"/>
    <w:rsid w:val="004510D9"/>
    <w:rsid w:val="004513B2"/>
    <w:rsid w:val="004540FE"/>
    <w:rsid w:val="00454C03"/>
    <w:rsid w:val="00457567"/>
    <w:rsid w:val="00457A0E"/>
    <w:rsid w:val="004603DE"/>
    <w:rsid w:val="0046151A"/>
    <w:rsid w:val="00462C3C"/>
    <w:rsid w:val="004639CE"/>
    <w:rsid w:val="004641DE"/>
    <w:rsid w:val="004666E3"/>
    <w:rsid w:val="00471013"/>
    <w:rsid w:val="00471D22"/>
    <w:rsid w:val="00472471"/>
    <w:rsid w:val="00472905"/>
    <w:rsid w:val="00473707"/>
    <w:rsid w:val="004748BD"/>
    <w:rsid w:val="00475614"/>
    <w:rsid w:val="00475B5C"/>
    <w:rsid w:val="00475F84"/>
    <w:rsid w:val="0047608A"/>
    <w:rsid w:val="0047782D"/>
    <w:rsid w:val="00480D7C"/>
    <w:rsid w:val="0048159C"/>
    <w:rsid w:val="00482F18"/>
    <w:rsid w:val="0048312F"/>
    <w:rsid w:val="00483781"/>
    <w:rsid w:val="004842AB"/>
    <w:rsid w:val="00484F07"/>
    <w:rsid w:val="00485B0B"/>
    <w:rsid w:val="00485D05"/>
    <w:rsid w:val="00490BFC"/>
    <w:rsid w:val="00492DB6"/>
    <w:rsid w:val="0049387C"/>
    <w:rsid w:val="0049648F"/>
    <w:rsid w:val="00496659"/>
    <w:rsid w:val="004975FA"/>
    <w:rsid w:val="00497BBD"/>
    <w:rsid w:val="00497E7D"/>
    <w:rsid w:val="004A0305"/>
    <w:rsid w:val="004A0390"/>
    <w:rsid w:val="004A0D3E"/>
    <w:rsid w:val="004A125C"/>
    <w:rsid w:val="004A1B8D"/>
    <w:rsid w:val="004A2D10"/>
    <w:rsid w:val="004A2EEE"/>
    <w:rsid w:val="004A4538"/>
    <w:rsid w:val="004A5600"/>
    <w:rsid w:val="004A5746"/>
    <w:rsid w:val="004A5AFB"/>
    <w:rsid w:val="004A5EF2"/>
    <w:rsid w:val="004B093B"/>
    <w:rsid w:val="004B15FC"/>
    <w:rsid w:val="004B3B2C"/>
    <w:rsid w:val="004B3CB5"/>
    <w:rsid w:val="004B43E2"/>
    <w:rsid w:val="004B6DC6"/>
    <w:rsid w:val="004C04EC"/>
    <w:rsid w:val="004C1C9B"/>
    <w:rsid w:val="004C2428"/>
    <w:rsid w:val="004C2B08"/>
    <w:rsid w:val="004C3E90"/>
    <w:rsid w:val="004C4877"/>
    <w:rsid w:val="004C54B5"/>
    <w:rsid w:val="004C6B27"/>
    <w:rsid w:val="004C6C07"/>
    <w:rsid w:val="004D005A"/>
    <w:rsid w:val="004D1A8E"/>
    <w:rsid w:val="004D23DA"/>
    <w:rsid w:val="004D3FD9"/>
    <w:rsid w:val="004D46E3"/>
    <w:rsid w:val="004D47E5"/>
    <w:rsid w:val="004E1D06"/>
    <w:rsid w:val="004E203E"/>
    <w:rsid w:val="004E3FEC"/>
    <w:rsid w:val="004E4262"/>
    <w:rsid w:val="004E6E7A"/>
    <w:rsid w:val="004F172D"/>
    <w:rsid w:val="004F2C85"/>
    <w:rsid w:val="004F2CD2"/>
    <w:rsid w:val="004F304E"/>
    <w:rsid w:val="004F326E"/>
    <w:rsid w:val="004F3E88"/>
    <w:rsid w:val="004F541B"/>
    <w:rsid w:val="005034D1"/>
    <w:rsid w:val="00504BD9"/>
    <w:rsid w:val="00504BFC"/>
    <w:rsid w:val="005063FB"/>
    <w:rsid w:val="005069A8"/>
    <w:rsid w:val="005106FD"/>
    <w:rsid w:val="005109E4"/>
    <w:rsid w:val="0051206D"/>
    <w:rsid w:val="005132C8"/>
    <w:rsid w:val="00514CDE"/>
    <w:rsid w:val="00515EE4"/>
    <w:rsid w:val="00515F50"/>
    <w:rsid w:val="00516472"/>
    <w:rsid w:val="00516989"/>
    <w:rsid w:val="00516BA4"/>
    <w:rsid w:val="00516BDF"/>
    <w:rsid w:val="00520F19"/>
    <w:rsid w:val="005223C6"/>
    <w:rsid w:val="00522D89"/>
    <w:rsid w:val="00524580"/>
    <w:rsid w:val="005247BD"/>
    <w:rsid w:val="005271AB"/>
    <w:rsid w:val="00531C7C"/>
    <w:rsid w:val="00532853"/>
    <w:rsid w:val="005333A6"/>
    <w:rsid w:val="00534980"/>
    <w:rsid w:val="005364C1"/>
    <w:rsid w:val="00536AB2"/>
    <w:rsid w:val="00537384"/>
    <w:rsid w:val="0054016F"/>
    <w:rsid w:val="0054421E"/>
    <w:rsid w:val="00545850"/>
    <w:rsid w:val="0054591B"/>
    <w:rsid w:val="00546D7F"/>
    <w:rsid w:val="00547212"/>
    <w:rsid w:val="005541F4"/>
    <w:rsid w:val="00554BE1"/>
    <w:rsid w:val="005550B0"/>
    <w:rsid w:val="00556D09"/>
    <w:rsid w:val="00557D33"/>
    <w:rsid w:val="00560C80"/>
    <w:rsid w:val="00562DA1"/>
    <w:rsid w:val="005639AF"/>
    <w:rsid w:val="00563CD5"/>
    <w:rsid w:val="00566C31"/>
    <w:rsid w:val="005715A2"/>
    <w:rsid w:val="005716DD"/>
    <w:rsid w:val="00572D72"/>
    <w:rsid w:val="00572EB3"/>
    <w:rsid w:val="005734E4"/>
    <w:rsid w:val="0057382A"/>
    <w:rsid w:val="0057509D"/>
    <w:rsid w:val="00575BC4"/>
    <w:rsid w:val="00576B93"/>
    <w:rsid w:val="00581738"/>
    <w:rsid w:val="00583813"/>
    <w:rsid w:val="00584818"/>
    <w:rsid w:val="00584B2D"/>
    <w:rsid w:val="00585B91"/>
    <w:rsid w:val="00585FF3"/>
    <w:rsid w:val="00586080"/>
    <w:rsid w:val="00590930"/>
    <w:rsid w:val="005947F4"/>
    <w:rsid w:val="005A027B"/>
    <w:rsid w:val="005A2287"/>
    <w:rsid w:val="005A6ABB"/>
    <w:rsid w:val="005A794D"/>
    <w:rsid w:val="005B1FA1"/>
    <w:rsid w:val="005B33A9"/>
    <w:rsid w:val="005B5786"/>
    <w:rsid w:val="005B5982"/>
    <w:rsid w:val="005B7259"/>
    <w:rsid w:val="005B7F5C"/>
    <w:rsid w:val="005C10F0"/>
    <w:rsid w:val="005C4E9E"/>
    <w:rsid w:val="005C5758"/>
    <w:rsid w:val="005C658E"/>
    <w:rsid w:val="005C7AF5"/>
    <w:rsid w:val="005D1A30"/>
    <w:rsid w:val="005D3424"/>
    <w:rsid w:val="005D4094"/>
    <w:rsid w:val="005D48D2"/>
    <w:rsid w:val="005D5BDE"/>
    <w:rsid w:val="005D7478"/>
    <w:rsid w:val="005E2874"/>
    <w:rsid w:val="005E30A4"/>
    <w:rsid w:val="005E37F9"/>
    <w:rsid w:val="005E3CFD"/>
    <w:rsid w:val="005E3EDF"/>
    <w:rsid w:val="005E3EF3"/>
    <w:rsid w:val="005E440D"/>
    <w:rsid w:val="005E451C"/>
    <w:rsid w:val="005E50C0"/>
    <w:rsid w:val="005E5C46"/>
    <w:rsid w:val="005E613F"/>
    <w:rsid w:val="005F10D4"/>
    <w:rsid w:val="005F2093"/>
    <w:rsid w:val="005F209E"/>
    <w:rsid w:val="005F21BB"/>
    <w:rsid w:val="005F6727"/>
    <w:rsid w:val="005F69C8"/>
    <w:rsid w:val="005F7448"/>
    <w:rsid w:val="005F7ACA"/>
    <w:rsid w:val="006000AF"/>
    <w:rsid w:val="0060134E"/>
    <w:rsid w:val="00601F92"/>
    <w:rsid w:val="00602520"/>
    <w:rsid w:val="00603289"/>
    <w:rsid w:val="00603C73"/>
    <w:rsid w:val="006061DF"/>
    <w:rsid w:val="00606A74"/>
    <w:rsid w:val="00606BE2"/>
    <w:rsid w:val="00606C3D"/>
    <w:rsid w:val="006105AC"/>
    <w:rsid w:val="006112D0"/>
    <w:rsid w:val="006115DC"/>
    <w:rsid w:val="00612923"/>
    <w:rsid w:val="00613569"/>
    <w:rsid w:val="00613A93"/>
    <w:rsid w:val="00613FE2"/>
    <w:rsid w:val="00616BD5"/>
    <w:rsid w:val="00617BB1"/>
    <w:rsid w:val="006213A8"/>
    <w:rsid w:val="00621711"/>
    <w:rsid w:val="00622C8D"/>
    <w:rsid w:val="00622CE0"/>
    <w:rsid w:val="00623843"/>
    <w:rsid w:val="00625937"/>
    <w:rsid w:val="00625F21"/>
    <w:rsid w:val="00627DDC"/>
    <w:rsid w:val="006300E0"/>
    <w:rsid w:val="006349A4"/>
    <w:rsid w:val="00635CC3"/>
    <w:rsid w:val="006405C1"/>
    <w:rsid w:val="006418F8"/>
    <w:rsid w:val="00641E91"/>
    <w:rsid w:val="00642C50"/>
    <w:rsid w:val="00643211"/>
    <w:rsid w:val="00644024"/>
    <w:rsid w:val="006455CC"/>
    <w:rsid w:val="006463AE"/>
    <w:rsid w:val="00647054"/>
    <w:rsid w:val="006474E3"/>
    <w:rsid w:val="0065072E"/>
    <w:rsid w:val="006511A4"/>
    <w:rsid w:val="00652F21"/>
    <w:rsid w:val="00652FC9"/>
    <w:rsid w:val="006547BC"/>
    <w:rsid w:val="00655225"/>
    <w:rsid w:val="00657DAE"/>
    <w:rsid w:val="006605DF"/>
    <w:rsid w:val="00660B78"/>
    <w:rsid w:val="0066123F"/>
    <w:rsid w:val="00661374"/>
    <w:rsid w:val="00665570"/>
    <w:rsid w:val="006655DA"/>
    <w:rsid w:val="00666607"/>
    <w:rsid w:val="006669B2"/>
    <w:rsid w:val="00666CCE"/>
    <w:rsid w:val="006676B3"/>
    <w:rsid w:val="00667B71"/>
    <w:rsid w:val="00676906"/>
    <w:rsid w:val="00677694"/>
    <w:rsid w:val="00682CDE"/>
    <w:rsid w:val="00682DB3"/>
    <w:rsid w:val="00682E51"/>
    <w:rsid w:val="00686F76"/>
    <w:rsid w:val="00692255"/>
    <w:rsid w:val="006924C3"/>
    <w:rsid w:val="00692690"/>
    <w:rsid w:val="00694307"/>
    <w:rsid w:val="00694FE3"/>
    <w:rsid w:val="00696A42"/>
    <w:rsid w:val="0069772B"/>
    <w:rsid w:val="00697CC8"/>
    <w:rsid w:val="006A024C"/>
    <w:rsid w:val="006A10C0"/>
    <w:rsid w:val="006A70D9"/>
    <w:rsid w:val="006B0544"/>
    <w:rsid w:val="006B06F2"/>
    <w:rsid w:val="006B095C"/>
    <w:rsid w:val="006B16FE"/>
    <w:rsid w:val="006B2158"/>
    <w:rsid w:val="006B35A0"/>
    <w:rsid w:val="006B43C8"/>
    <w:rsid w:val="006B7C4A"/>
    <w:rsid w:val="006C0CDF"/>
    <w:rsid w:val="006C1926"/>
    <w:rsid w:val="006C1AA0"/>
    <w:rsid w:val="006C1AE3"/>
    <w:rsid w:val="006C30C0"/>
    <w:rsid w:val="006C34B6"/>
    <w:rsid w:val="006C368C"/>
    <w:rsid w:val="006C41D5"/>
    <w:rsid w:val="006C4A58"/>
    <w:rsid w:val="006C5226"/>
    <w:rsid w:val="006C5304"/>
    <w:rsid w:val="006C6759"/>
    <w:rsid w:val="006C687E"/>
    <w:rsid w:val="006C70BE"/>
    <w:rsid w:val="006C710B"/>
    <w:rsid w:val="006D00E9"/>
    <w:rsid w:val="006D1214"/>
    <w:rsid w:val="006D5C71"/>
    <w:rsid w:val="006D5C96"/>
    <w:rsid w:val="006D618D"/>
    <w:rsid w:val="006D639C"/>
    <w:rsid w:val="006E0A36"/>
    <w:rsid w:val="006E1C65"/>
    <w:rsid w:val="006E2673"/>
    <w:rsid w:val="006E43FA"/>
    <w:rsid w:val="006E4EA6"/>
    <w:rsid w:val="006E5551"/>
    <w:rsid w:val="006E7075"/>
    <w:rsid w:val="006E7376"/>
    <w:rsid w:val="006F0570"/>
    <w:rsid w:val="006F28A6"/>
    <w:rsid w:val="006F33B5"/>
    <w:rsid w:val="006F429C"/>
    <w:rsid w:val="006F4DC3"/>
    <w:rsid w:val="00700664"/>
    <w:rsid w:val="00701454"/>
    <w:rsid w:val="00702EAA"/>
    <w:rsid w:val="0070313F"/>
    <w:rsid w:val="00703432"/>
    <w:rsid w:val="0070571C"/>
    <w:rsid w:val="007059D7"/>
    <w:rsid w:val="007070BB"/>
    <w:rsid w:val="00707572"/>
    <w:rsid w:val="007079F1"/>
    <w:rsid w:val="00711249"/>
    <w:rsid w:val="007122EB"/>
    <w:rsid w:val="007126F6"/>
    <w:rsid w:val="00712B6F"/>
    <w:rsid w:val="00713125"/>
    <w:rsid w:val="00713967"/>
    <w:rsid w:val="0071469B"/>
    <w:rsid w:val="0071508A"/>
    <w:rsid w:val="007155CE"/>
    <w:rsid w:val="0071664A"/>
    <w:rsid w:val="00716F37"/>
    <w:rsid w:val="00717B0A"/>
    <w:rsid w:val="007206E5"/>
    <w:rsid w:val="00720AD8"/>
    <w:rsid w:val="007225EC"/>
    <w:rsid w:val="00726543"/>
    <w:rsid w:val="00726A5D"/>
    <w:rsid w:val="007302DD"/>
    <w:rsid w:val="00730B6A"/>
    <w:rsid w:val="00732243"/>
    <w:rsid w:val="007333DA"/>
    <w:rsid w:val="00733DD6"/>
    <w:rsid w:val="007344A9"/>
    <w:rsid w:val="0073560D"/>
    <w:rsid w:val="00735D5A"/>
    <w:rsid w:val="00735F9B"/>
    <w:rsid w:val="007422E8"/>
    <w:rsid w:val="007423F0"/>
    <w:rsid w:val="00743447"/>
    <w:rsid w:val="00743AA4"/>
    <w:rsid w:val="00745488"/>
    <w:rsid w:val="00745737"/>
    <w:rsid w:val="00745AD9"/>
    <w:rsid w:val="00745FC7"/>
    <w:rsid w:val="00750A31"/>
    <w:rsid w:val="00750F77"/>
    <w:rsid w:val="0075234F"/>
    <w:rsid w:val="00753627"/>
    <w:rsid w:val="00754A06"/>
    <w:rsid w:val="007620EB"/>
    <w:rsid w:val="007666A1"/>
    <w:rsid w:val="007679E4"/>
    <w:rsid w:val="007707AB"/>
    <w:rsid w:val="00771795"/>
    <w:rsid w:val="00774AAD"/>
    <w:rsid w:val="00774B83"/>
    <w:rsid w:val="00775B69"/>
    <w:rsid w:val="0077622C"/>
    <w:rsid w:val="00781623"/>
    <w:rsid w:val="007833B6"/>
    <w:rsid w:val="00785D2B"/>
    <w:rsid w:val="00785E2B"/>
    <w:rsid w:val="007861A0"/>
    <w:rsid w:val="0078758F"/>
    <w:rsid w:val="00787BDC"/>
    <w:rsid w:val="00797B2D"/>
    <w:rsid w:val="00797ECB"/>
    <w:rsid w:val="007A176F"/>
    <w:rsid w:val="007A207F"/>
    <w:rsid w:val="007A25CC"/>
    <w:rsid w:val="007A2D3F"/>
    <w:rsid w:val="007A41AE"/>
    <w:rsid w:val="007A4B45"/>
    <w:rsid w:val="007A5A4F"/>
    <w:rsid w:val="007A5F92"/>
    <w:rsid w:val="007A668B"/>
    <w:rsid w:val="007A7E9C"/>
    <w:rsid w:val="007B01D5"/>
    <w:rsid w:val="007B1949"/>
    <w:rsid w:val="007B415C"/>
    <w:rsid w:val="007B419D"/>
    <w:rsid w:val="007B4686"/>
    <w:rsid w:val="007B4A8E"/>
    <w:rsid w:val="007B6603"/>
    <w:rsid w:val="007B6857"/>
    <w:rsid w:val="007B7D0B"/>
    <w:rsid w:val="007C4E47"/>
    <w:rsid w:val="007C72F8"/>
    <w:rsid w:val="007C78A9"/>
    <w:rsid w:val="007D09AC"/>
    <w:rsid w:val="007D0AF3"/>
    <w:rsid w:val="007D163E"/>
    <w:rsid w:val="007D1F6E"/>
    <w:rsid w:val="007D26D7"/>
    <w:rsid w:val="007D2DE4"/>
    <w:rsid w:val="007D48FC"/>
    <w:rsid w:val="007D4B07"/>
    <w:rsid w:val="007D7346"/>
    <w:rsid w:val="007D791A"/>
    <w:rsid w:val="007D7B7B"/>
    <w:rsid w:val="007E01C2"/>
    <w:rsid w:val="007E2817"/>
    <w:rsid w:val="007E2D10"/>
    <w:rsid w:val="007E4F57"/>
    <w:rsid w:val="007E5F1D"/>
    <w:rsid w:val="007F2B78"/>
    <w:rsid w:val="007F2EBC"/>
    <w:rsid w:val="007F2F1A"/>
    <w:rsid w:val="007F7B89"/>
    <w:rsid w:val="008005CE"/>
    <w:rsid w:val="0080075D"/>
    <w:rsid w:val="00800E42"/>
    <w:rsid w:val="00801CB5"/>
    <w:rsid w:val="00801F9F"/>
    <w:rsid w:val="008024FC"/>
    <w:rsid w:val="008039C5"/>
    <w:rsid w:val="008046C2"/>
    <w:rsid w:val="00804988"/>
    <w:rsid w:val="00805318"/>
    <w:rsid w:val="00807220"/>
    <w:rsid w:val="00807B5B"/>
    <w:rsid w:val="00811CE1"/>
    <w:rsid w:val="00811D44"/>
    <w:rsid w:val="00811E69"/>
    <w:rsid w:val="0081206C"/>
    <w:rsid w:val="00812A29"/>
    <w:rsid w:val="008149FE"/>
    <w:rsid w:val="008153A7"/>
    <w:rsid w:val="008155D2"/>
    <w:rsid w:val="008201E6"/>
    <w:rsid w:val="00825E16"/>
    <w:rsid w:val="00826BE3"/>
    <w:rsid w:val="0083248D"/>
    <w:rsid w:val="00833923"/>
    <w:rsid w:val="0083588C"/>
    <w:rsid w:val="00835C88"/>
    <w:rsid w:val="008372BE"/>
    <w:rsid w:val="0083736E"/>
    <w:rsid w:val="00843828"/>
    <w:rsid w:val="00845524"/>
    <w:rsid w:val="0084773B"/>
    <w:rsid w:val="008511AC"/>
    <w:rsid w:val="00853A55"/>
    <w:rsid w:val="008548D5"/>
    <w:rsid w:val="00854D66"/>
    <w:rsid w:val="00855438"/>
    <w:rsid w:val="00855A99"/>
    <w:rsid w:val="00857749"/>
    <w:rsid w:val="00860453"/>
    <w:rsid w:val="00862DE6"/>
    <w:rsid w:val="0086482F"/>
    <w:rsid w:val="00865566"/>
    <w:rsid w:val="00865E33"/>
    <w:rsid w:val="008755FC"/>
    <w:rsid w:val="008771D8"/>
    <w:rsid w:val="00877B14"/>
    <w:rsid w:val="008805A6"/>
    <w:rsid w:val="008837D7"/>
    <w:rsid w:val="008874DD"/>
    <w:rsid w:val="008922DA"/>
    <w:rsid w:val="008923A7"/>
    <w:rsid w:val="0089275B"/>
    <w:rsid w:val="008929D9"/>
    <w:rsid w:val="00892D21"/>
    <w:rsid w:val="00895DB0"/>
    <w:rsid w:val="00897816"/>
    <w:rsid w:val="008A1B25"/>
    <w:rsid w:val="008A2A13"/>
    <w:rsid w:val="008A3A72"/>
    <w:rsid w:val="008A43BF"/>
    <w:rsid w:val="008A5272"/>
    <w:rsid w:val="008A57FD"/>
    <w:rsid w:val="008A5901"/>
    <w:rsid w:val="008A6BA4"/>
    <w:rsid w:val="008A6C67"/>
    <w:rsid w:val="008A7A19"/>
    <w:rsid w:val="008A7C0E"/>
    <w:rsid w:val="008B123B"/>
    <w:rsid w:val="008B25E0"/>
    <w:rsid w:val="008B282A"/>
    <w:rsid w:val="008B3123"/>
    <w:rsid w:val="008B4079"/>
    <w:rsid w:val="008B4209"/>
    <w:rsid w:val="008B545A"/>
    <w:rsid w:val="008B630E"/>
    <w:rsid w:val="008B73B8"/>
    <w:rsid w:val="008B7F14"/>
    <w:rsid w:val="008C05CD"/>
    <w:rsid w:val="008C0AA8"/>
    <w:rsid w:val="008C0CD2"/>
    <w:rsid w:val="008C3058"/>
    <w:rsid w:val="008C33B9"/>
    <w:rsid w:val="008C5237"/>
    <w:rsid w:val="008C57EB"/>
    <w:rsid w:val="008D043F"/>
    <w:rsid w:val="008D2AA8"/>
    <w:rsid w:val="008D3E8C"/>
    <w:rsid w:val="008D5669"/>
    <w:rsid w:val="008D75DA"/>
    <w:rsid w:val="008D79E5"/>
    <w:rsid w:val="008D7C59"/>
    <w:rsid w:val="008E140A"/>
    <w:rsid w:val="008E2A38"/>
    <w:rsid w:val="008E2D35"/>
    <w:rsid w:val="008E2E1E"/>
    <w:rsid w:val="008E4257"/>
    <w:rsid w:val="008E5ED9"/>
    <w:rsid w:val="008F0F57"/>
    <w:rsid w:val="008F1C16"/>
    <w:rsid w:val="008F202D"/>
    <w:rsid w:val="008F2D9C"/>
    <w:rsid w:val="008F3562"/>
    <w:rsid w:val="008F449C"/>
    <w:rsid w:val="008F51CC"/>
    <w:rsid w:val="008F7360"/>
    <w:rsid w:val="008F74DF"/>
    <w:rsid w:val="008F7703"/>
    <w:rsid w:val="00901740"/>
    <w:rsid w:val="009033BE"/>
    <w:rsid w:val="00903892"/>
    <w:rsid w:val="00904997"/>
    <w:rsid w:val="00905126"/>
    <w:rsid w:val="00907122"/>
    <w:rsid w:val="009075A8"/>
    <w:rsid w:val="00907CAF"/>
    <w:rsid w:val="0091061F"/>
    <w:rsid w:val="00910CFE"/>
    <w:rsid w:val="0091139B"/>
    <w:rsid w:val="00911D78"/>
    <w:rsid w:val="00911E18"/>
    <w:rsid w:val="00912D42"/>
    <w:rsid w:val="0091318F"/>
    <w:rsid w:val="00913FC1"/>
    <w:rsid w:val="0091537D"/>
    <w:rsid w:val="0091582F"/>
    <w:rsid w:val="00916675"/>
    <w:rsid w:val="00917A1A"/>
    <w:rsid w:val="00921623"/>
    <w:rsid w:val="009218F2"/>
    <w:rsid w:val="00921CAD"/>
    <w:rsid w:val="00922456"/>
    <w:rsid w:val="00923556"/>
    <w:rsid w:val="009248ED"/>
    <w:rsid w:val="00926F59"/>
    <w:rsid w:val="00927702"/>
    <w:rsid w:val="0092779E"/>
    <w:rsid w:val="0093061A"/>
    <w:rsid w:val="00932F06"/>
    <w:rsid w:val="00933768"/>
    <w:rsid w:val="009344FE"/>
    <w:rsid w:val="0093538D"/>
    <w:rsid w:val="00935CD8"/>
    <w:rsid w:val="00936528"/>
    <w:rsid w:val="00936558"/>
    <w:rsid w:val="00937081"/>
    <w:rsid w:val="00941A63"/>
    <w:rsid w:val="00943B7F"/>
    <w:rsid w:val="00944E1C"/>
    <w:rsid w:val="0094747C"/>
    <w:rsid w:val="0095136D"/>
    <w:rsid w:val="00952D3C"/>
    <w:rsid w:val="00953BB9"/>
    <w:rsid w:val="00956238"/>
    <w:rsid w:val="00961E39"/>
    <w:rsid w:val="00962441"/>
    <w:rsid w:val="00963425"/>
    <w:rsid w:val="00963DDA"/>
    <w:rsid w:val="00963EE7"/>
    <w:rsid w:val="00964513"/>
    <w:rsid w:val="0096465F"/>
    <w:rsid w:val="0096546F"/>
    <w:rsid w:val="00967017"/>
    <w:rsid w:val="00967D83"/>
    <w:rsid w:val="009711E9"/>
    <w:rsid w:val="00972CC5"/>
    <w:rsid w:val="009730C2"/>
    <w:rsid w:val="00974EFC"/>
    <w:rsid w:val="0097788A"/>
    <w:rsid w:val="00977F8E"/>
    <w:rsid w:val="00980952"/>
    <w:rsid w:val="00980B4C"/>
    <w:rsid w:val="009815F8"/>
    <w:rsid w:val="0098188B"/>
    <w:rsid w:val="0098296A"/>
    <w:rsid w:val="00983F05"/>
    <w:rsid w:val="00984C98"/>
    <w:rsid w:val="00986401"/>
    <w:rsid w:val="0098715E"/>
    <w:rsid w:val="00991FB7"/>
    <w:rsid w:val="00992879"/>
    <w:rsid w:val="00992DA5"/>
    <w:rsid w:val="00995D1E"/>
    <w:rsid w:val="009965EA"/>
    <w:rsid w:val="00996BEE"/>
    <w:rsid w:val="009A4115"/>
    <w:rsid w:val="009A4EED"/>
    <w:rsid w:val="009A5644"/>
    <w:rsid w:val="009A6381"/>
    <w:rsid w:val="009A78E2"/>
    <w:rsid w:val="009A7D28"/>
    <w:rsid w:val="009B2483"/>
    <w:rsid w:val="009B414C"/>
    <w:rsid w:val="009B6B97"/>
    <w:rsid w:val="009B6D0F"/>
    <w:rsid w:val="009C0540"/>
    <w:rsid w:val="009C063F"/>
    <w:rsid w:val="009C096E"/>
    <w:rsid w:val="009C3157"/>
    <w:rsid w:val="009C3674"/>
    <w:rsid w:val="009C3A72"/>
    <w:rsid w:val="009C5528"/>
    <w:rsid w:val="009C5CEF"/>
    <w:rsid w:val="009C63DF"/>
    <w:rsid w:val="009C734C"/>
    <w:rsid w:val="009C7750"/>
    <w:rsid w:val="009C77B8"/>
    <w:rsid w:val="009D198D"/>
    <w:rsid w:val="009D1D28"/>
    <w:rsid w:val="009D3158"/>
    <w:rsid w:val="009D479C"/>
    <w:rsid w:val="009D4D90"/>
    <w:rsid w:val="009D523E"/>
    <w:rsid w:val="009D7282"/>
    <w:rsid w:val="009E090A"/>
    <w:rsid w:val="009E0F20"/>
    <w:rsid w:val="009E2137"/>
    <w:rsid w:val="009E2BB6"/>
    <w:rsid w:val="009E4CB8"/>
    <w:rsid w:val="009E64B8"/>
    <w:rsid w:val="009E650E"/>
    <w:rsid w:val="009E6A3F"/>
    <w:rsid w:val="009E767B"/>
    <w:rsid w:val="009F0366"/>
    <w:rsid w:val="009F4D50"/>
    <w:rsid w:val="009F5B8D"/>
    <w:rsid w:val="009F5D20"/>
    <w:rsid w:val="009F5F89"/>
    <w:rsid w:val="009F7DB8"/>
    <w:rsid w:val="009F7F45"/>
    <w:rsid w:val="00A005AF"/>
    <w:rsid w:val="00A037F6"/>
    <w:rsid w:val="00A055A4"/>
    <w:rsid w:val="00A06A97"/>
    <w:rsid w:val="00A10E4A"/>
    <w:rsid w:val="00A110F5"/>
    <w:rsid w:val="00A11168"/>
    <w:rsid w:val="00A119C8"/>
    <w:rsid w:val="00A1562A"/>
    <w:rsid w:val="00A15A66"/>
    <w:rsid w:val="00A17E65"/>
    <w:rsid w:val="00A2071A"/>
    <w:rsid w:val="00A207D7"/>
    <w:rsid w:val="00A217B2"/>
    <w:rsid w:val="00A21BA1"/>
    <w:rsid w:val="00A22D3E"/>
    <w:rsid w:val="00A2320D"/>
    <w:rsid w:val="00A23EBE"/>
    <w:rsid w:val="00A23FDF"/>
    <w:rsid w:val="00A262B1"/>
    <w:rsid w:val="00A31E27"/>
    <w:rsid w:val="00A32C36"/>
    <w:rsid w:val="00A337DC"/>
    <w:rsid w:val="00A33C70"/>
    <w:rsid w:val="00A3662B"/>
    <w:rsid w:val="00A378A3"/>
    <w:rsid w:val="00A378E5"/>
    <w:rsid w:val="00A424FC"/>
    <w:rsid w:val="00A43558"/>
    <w:rsid w:val="00A43F2B"/>
    <w:rsid w:val="00A441A5"/>
    <w:rsid w:val="00A453C3"/>
    <w:rsid w:val="00A478EF"/>
    <w:rsid w:val="00A5107E"/>
    <w:rsid w:val="00A51F9D"/>
    <w:rsid w:val="00A5335A"/>
    <w:rsid w:val="00A54D20"/>
    <w:rsid w:val="00A56050"/>
    <w:rsid w:val="00A57303"/>
    <w:rsid w:val="00A573AB"/>
    <w:rsid w:val="00A57A35"/>
    <w:rsid w:val="00A57C03"/>
    <w:rsid w:val="00A61DD5"/>
    <w:rsid w:val="00A61FA7"/>
    <w:rsid w:val="00A6219C"/>
    <w:rsid w:val="00A63056"/>
    <w:rsid w:val="00A633B5"/>
    <w:rsid w:val="00A6369D"/>
    <w:rsid w:val="00A637BF"/>
    <w:rsid w:val="00A63A7E"/>
    <w:rsid w:val="00A64693"/>
    <w:rsid w:val="00A64D55"/>
    <w:rsid w:val="00A65C1A"/>
    <w:rsid w:val="00A66307"/>
    <w:rsid w:val="00A67012"/>
    <w:rsid w:val="00A67111"/>
    <w:rsid w:val="00A67396"/>
    <w:rsid w:val="00A70026"/>
    <w:rsid w:val="00A7006D"/>
    <w:rsid w:val="00A70147"/>
    <w:rsid w:val="00A704F8"/>
    <w:rsid w:val="00A7091E"/>
    <w:rsid w:val="00A777DF"/>
    <w:rsid w:val="00A77AFD"/>
    <w:rsid w:val="00A77EBA"/>
    <w:rsid w:val="00A80465"/>
    <w:rsid w:val="00A8155F"/>
    <w:rsid w:val="00A82D39"/>
    <w:rsid w:val="00A84E7E"/>
    <w:rsid w:val="00A8530B"/>
    <w:rsid w:val="00A853F6"/>
    <w:rsid w:val="00A90B8A"/>
    <w:rsid w:val="00A92B10"/>
    <w:rsid w:val="00A95E60"/>
    <w:rsid w:val="00A95EC4"/>
    <w:rsid w:val="00A96A92"/>
    <w:rsid w:val="00A97174"/>
    <w:rsid w:val="00A97EFF"/>
    <w:rsid w:val="00AA06D2"/>
    <w:rsid w:val="00AA2949"/>
    <w:rsid w:val="00AA2DBD"/>
    <w:rsid w:val="00AA3236"/>
    <w:rsid w:val="00AA46F0"/>
    <w:rsid w:val="00AB0599"/>
    <w:rsid w:val="00AB18A7"/>
    <w:rsid w:val="00AB2DC9"/>
    <w:rsid w:val="00AB3BB6"/>
    <w:rsid w:val="00AB6CFA"/>
    <w:rsid w:val="00AB71D0"/>
    <w:rsid w:val="00AC07F0"/>
    <w:rsid w:val="00AC0B7D"/>
    <w:rsid w:val="00AC0C33"/>
    <w:rsid w:val="00AC0EC3"/>
    <w:rsid w:val="00AC11B8"/>
    <w:rsid w:val="00AC3B60"/>
    <w:rsid w:val="00AC5D1B"/>
    <w:rsid w:val="00AC6BB5"/>
    <w:rsid w:val="00AC7A62"/>
    <w:rsid w:val="00AC7F97"/>
    <w:rsid w:val="00AD056D"/>
    <w:rsid w:val="00AD0C6B"/>
    <w:rsid w:val="00AD1FC6"/>
    <w:rsid w:val="00AD372D"/>
    <w:rsid w:val="00AD399C"/>
    <w:rsid w:val="00AD4838"/>
    <w:rsid w:val="00AD6D51"/>
    <w:rsid w:val="00AD7941"/>
    <w:rsid w:val="00AE2B57"/>
    <w:rsid w:val="00AE2FC3"/>
    <w:rsid w:val="00AE390E"/>
    <w:rsid w:val="00AE3E37"/>
    <w:rsid w:val="00AE4C2E"/>
    <w:rsid w:val="00AE5900"/>
    <w:rsid w:val="00AE5CB5"/>
    <w:rsid w:val="00AE6A21"/>
    <w:rsid w:val="00AE7ADD"/>
    <w:rsid w:val="00AE7CF6"/>
    <w:rsid w:val="00AF1800"/>
    <w:rsid w:val="00AF1B34"/>
    <w:rsid w:val="00AF2521"/>
    <w:rsid w:val="00AF26F7"/>
    <w:rsid w:val="00AF3E64"/>
    <w:rsid w:val="00AF3E9C"/>
    <w:rsid w:val="00AF4B01"/>
    <w:rsid w:val="00AF5083"/>
    <w:rsid w:val="00AF5FF6"/>
    <w:rsid w:val="00AF64BC"/>
    <w:rsid w:val="00AF6F7C"/>
    <w:rsid w:val="00B005A5"/>
    <w:rsid w:val="00B030D3"/>
    <w:rsid w:val="00B038C7"/>
    <w:rsid w:val="00B04B5C"/>
    <w:rsid w:val="00B04DB4"/>
    <w:rsid w:val="00B0645E"/>
    <w:rsid w:val="00B073D4"/>
    <w:rsid w:val="00B10650"/>
    <w:rsid w:val="00B10FBE"/>
    <w:rsid w:val="00B11F0A"/>
    <w:rsid w:val="00B126E1"/>
    <w:rsid w:val="00B12C32"/>
    <w:rsid w:val="00B14739"/>
    <w:rsid w:val="00B178B0"/>
    <w:rsid w:val="00B20448"/>
    <w:rsid w:val="00B20C7C"/>
    <w:rsid w:val="00B21D66"/>
    <w:rsid w:val="00B224E8"/>
    <w:rsid w:val="00B236BB"/>
    <w:rsid w:val="00B23CF9"/>
    <w:rsid w:val="00B25BD8"/>
    <w:rsid w:val="00B269AB"/>
    <w:rsid w:val="00B2718E"/>
    <w:rsid w:val="00B30B53"/>
    <w:rsid w:val="00B31615"/>
    <w:rsid w:val="00B33EA9"/>
    <w:rsid w:val="00B342E9"/>
    <w:rsid w:val="00B3528C"/>
    <w:rsid w:val="00B353DE"/>
    <w:rsid w:val="00B35569"/>
    <w:rsid w:val="00B358E9"/>
    <w:rsid w:val="00B35BDF"/>
    <w:rsid w:val="00B35BF3"/>
    <w:rsid w:val="00B360D2"/>
    <w:rsid w:val="00B41965"/>
    <w:rsid w:val="00B43FE3"/>
    <w:rsid w:val="00B44A8A"/>
    <w:rsid w:val="00B4757F"/>
    <w:rsid w:val="00B47801"/>
    <w:rsid w:val="00B50081"/>
    <w:rsid w:val="00B51AA5"/>
    <w:rsid w:val="00B5253A"/>
    <w:rsid w:val="00B533D0"/>
    <w:rsid w:val="00B534C0"/>
    <w:rsid w:val="00B54B05"/>
    <w:rsid w:val="00B55B6A"/>
    <w:rsid w:val="00B5669E"/>
    <w:rsid w:val="00B5705E"/>
    <w:rsid w:val="00B57C0E"/>
    <w:rsid w:val="00B61F78"/>
    <w:rsid w:val="00B629F6"/>
    <w:rsid w:val="00B631B7"/>
    <w:rsid w:val="00B63439"/>
    <w:rsid w:val="00B71B55"/>
    <w:rsid w:val="00B72E64"/>
    <w:rsid w:val="00B74B08"/>
    <w:rsid w:val="00B7556B"/>
    <w:rsid w:val="00B75745"/>
    <w:rsid w:val="00B768F1"/>
    <w:rsid w:val="00B80047"/>
    <w:rsid w:val="00B806DE"/>
    <w:rsid w:val="00B812D2"/>
    <w:rsid w:val="00B815B5"/>
    <w:rsid w:val="00B83EE9"/>
    <w:rsid w:val="00B84290"/>
    <w:rsid w:val="00B84604"/>
    <w:rsid w:val="00B84C6C"/>
    <w:rsid w:val="00B85407"/>
    <w:rsid w:val="00B86421"/>
    <w:rsid w:val="00B87507"/>
    <w:rsid w:val="00B87D88"/>
    <w:rsid w:val="00B90122"/>
    <w:rsid w:val="00B902D7"/>
    <w:rsid w:val="00B952E5"/>
    <w:rsid w:val="00B97378"/>
    <w:rsid w:val="00B979AD"/>
    <w:rsid w:val="00BA1574"/>
    <w:rsid w:val="00BA305A"/>
    <w:rsid w:val="00BA45EB"/>
    <w:rsid w:val="00BA4652"/>
    <w:rsid w:val="00BA491C"/>
    <w:rsid w:val="00BA513B"/>
    <w:rsid w:val="00BA6B48"/>
    <w:rsid w:val="00BA74C9"/>
    <w:rsid w:val="00BB00DE"/>
    <w:rsid w:val="00BB0229"/>
    <w:rsid w:val="00BB0FF2"/>
    <w:rsid w:val="00BB1B2F"/>
    <w:rsid w:val="00BB296B"/>
    <w:rsid w:val="00BB359E"/>
    <w:rsid w:val="00BB37E6"/>
    <w:rsid w:val="00BB4032"/>
    <w:rsid w:val="00BB7830"/>
    <w:rsid w:val="00BC519F"/>
    <w:rsid w:val="00BC69D9"/>
    <w:rsid w:val="00BD1363"/>
    <w:rsid w:val="00BD2765"/>
    <w:rsid w:val="00BD2B89"/>
    <w:rsid w:val="00BD2ED0"/>
    <w:rsid w:val="00BD4E7F"/>
    <w:rsid w:val="00BD549A"/>
    <w:rsid w:val="00BD606D"/>
    <w:rsid w:val="00BD77BA"/>
    <w:rsid w:val="00BE049E"/>
    <w:rsid w:val="00BE094C"/>
    <w:rsid w:val="00BE2DEB"/>
    <w:rsid w:val="00BE3AF1"/>
    <w:rsid w:val="00BE3BBF"/>
    <w:rsid w:val="00BE42A1"/>
    <w:rsid w:val="00BE601F"/>
    <w:rsid w:val="00BF2D9F"/>
    <w:rsid w:val="00BF5570"/>
    <w:rsid w:val="00C01040"/>
    <w:rsid w:val="00C01429"/>
    <w:rsid w:val="00C05193"/>
    <w:rsid w:val="00C06CE9"/>
    <w:rsid w:val="00C06FF0"/>
    <w:rsid w:val="00C07037"/>
    <w:rsid w:val="00C07999"/>
    <w:rsid w:val="00C117AD"/>
    <w:rsid w:val="00C12296"/>
    <w:rsid w:val="00C13A10"/>
    <w:rsid w:val="00C13B2B"/>
    <w:rsid w:val="00C15C6A"/>
    <w:rsid w:val="00C176CD"/>
    <w:rsid w:val="00C17783"/>
    <w:rsid w:val="00C20E73"/>
    <w:rsid w:val="00C2206F"/>
    <w:rsid w:val="00C22199"/>
    <w:rsid w:val="00C222D9"/>
    <w:rsid w:val="00C2590A"/>
    <w:rsid w:val="00C25A09"/>
    <w:rsid w:val="00C25C0C"/>
    <w:rsid w:val="00C25D81"/>
    <w:rsid w:val="00C267D9"/>
    <w:rsid w:val="00C268C8"/>
    <w:rsid w:val="00C271A7"/>
    <w:rsid w:val="00C2759C"/>
    <w:rsid w:val="00C27F0B"/>
    <w:rsid w:val="00C27F4F"/>
    <w:rsid w:val="00C305CF"/>
    <w:rsid w:val="00C319A7"/>
    <w:rsid w:val="00C34796"/>
    <w:rsid w:val="00C34E6F"/>
    <w:rsid w:val="00C35140"/>
    <w:rsid w:val="00C35CF5"/>
    <w:rsid w:val="00C362BC"/>
    <w:rsid w:val="00C3634A"/>
    <w:rsid w:val="00C370CD"/>
    <w:rsid w:val="00C37F2F"/>
    <w:rsid w:val="00C40EC9"/>
    <w:rsid w:val="00C418F1"/>
    <w:rsid w:val="00C42FA3"/>
    <w:rsid w:val="00C43D07"/>
    <w:rsid w:val="00C43D43"/>
    <w:rsid w:val="00C4520F"/>
    <w:rsid w:val="00C45740"/>
    <w:rsid w:val="00C457C4"/>
    <w:rsid w:val="00C51699"/>
    <w:rsid w:val="00C5280C"/>
    <w:rsid w:val="00C56E3A"/>
    <w:rsid w:val="00C574B2"/>
    <w:rsid w:val="00C57677"/>
    <w:rsid w:val="00C62C8F"/>
    <w:rsid w:val="00C62FA4"/>
    <w:rsid w:val="00C632D1"/>
    <w:rsid w:val="00C641B5"/>
    <w:rsid w:val="00C65146"/>
    <w:rsid w:val="00C656DA"/>
    <w:rsid w:val="00C677AA"/>
    <w:rsid w:val="00C70A6E"/>
    <w:rsid w:val="00C71CDD"/>
    <w:rsid w:val="00C728BC"/>
    <w:rsid w:val="00C73F6C"/>
    <w:rsid w:val="00C76B8F"/>
    <w:rsid w:val="00C80EDC"/>
    <w:rsid w:val="00C80F5A"/>
    <w:rsid w:val="00C8431C"/>
    <w:rsid w:val="00C855B1"/>
    <w:rsid w:val="00C86662"/>
    <w:rsid w:val="00C8774A"/>
    <w:rsid w:val="00C8789E"/>
    <w:rsid w:val="00C87AF3"/>
    <w:rsid w:val="00C93993"/>
    <w:rsid w:val="00C94986"/>
    <w:rsid w:val="00CA0495"/>
    <w:rsid w:val="00CA0F89"/>
    <w:rsid w:val="00CA1D64"/>
    <w:rsid w:val="00CA6079"/>
    <w:rsid w:val="00CA7BDA"/>
    <w:rsid w:val="00CB3717"/>
    <w:rsid w:val="00CB6AA5"/>
    <w:rsid w:val="00CB6C37"/>
    <w:rsid w:val="00CB6DB2"/>
    <w:rsid w:val="00CB6F6A"/>
    <w:rsid w:val="00CB73FC"/>
    <w:rsid w:val="00CB7528"/>
    <w:rsid w:val="00CC0D93"/>
    <w:rsid w:val="00CC12AD"/>
    <w:rsid w:val="00CC43D5"/>
    <w:rsid w:val="00CC5FC5"/>
    <w:rsid w:val="00CD3AB3"/>
    <w:rsid w:val="00CD3BBD"/>
    <w:rsid w:val="00CD484D"/>
    <w:rsid w:val="00CD57BE"/>
    <w:rsid w:val="00CD5A43"/>
    <w:rsid w:val="00CD5A46"/>
    <w:rsid w:val="00CD5A68"/>
    <w:rsid w:val="00CD611B"/>
    <w:rsid w:val="00CE1626"/>
    <w:rsid w:val="00CE5246"/>
    <w:rsid w:val="00CE54DD"/>
    <w:rsid w:val="00CE5EE5"/>
    <w:rsid w:val="00CE7C20"/>
    <w:rsid w:val="00CF0739"/>
    <w:rsid w:val="00CF0FE1"/>
    <w:rsid w:val="00CF1826"/>
    <w:rsid w:val="00CF5C08"/>
    <w:rsid w:val="00CF69D6"/>
    <w:rsid w:val="00D021AB"/>
    <w:rsid w:val="00D043D6"/>
    <w:rsid w:val="00D06021"/>
    <w:rsid w:val="00D06AFC"/>
    <w:rsid w:val="00D10782"/>
    <w:rsid w:val="00D1350E"/>
    <w:rsid w:val="00D1381A"/>
    <w:rsid w:val="00D13B04"/>
    <w:rsid w:val="00D15020"/>
    <w:rsid w:val="00D15213"/>
    <w:rsid w:val="00D17A6B"/>
    <w:rsid w:val="00D22AD8"/>
    <w:rsid w:val="00D23E83"/>
    <w:rsid w:val="00D25951"/>
    <w:rsid w:val="00D25EA4"/>
    <w:rsid w:val="00D267C8"/>
    <w:rsid w:val="00D26BD2"/>
    <w:rsid w:val="00D26C7D"/>
    <w:rsid w:val="00D275CD"/>
    <w:rsid w:val="00D27BD6"/>
    <w:rsid w:val="00D313E5"/>
    <w:rsid w:val="00D32BF8"/>
    <w:rsid w:val="00D34938"/>
    <w:rsid w:val="00D36936"/>
    <w:rsid w:val="00D369F6"/>
    <w:rsid w:val="00D4086F"/>
    <w:rsid w:val="00D44E0D"/>
    <w:rsid w:val="00D45C52"/>
    <w:rsid w:val="00D46549"/>
    <w:rsid w:val="00D4779C"/>
    <w:rsid w:val="00D521B1"/>
    <w:rsid w:val="00D53CF2"/>
    <w:rsid w:val="00D55A2D"/>
    <w:rsid w:val="00D5657A"/>
    <w:rsid w:val="00D5742B"/>
    <w:rsid w:val="00D62075"/>
    <w:rsid w:val="00D6553E"/>
    <w:rsid w:val="00D658A4"/>
    <w:rsid w:val="00D65A4F"/>
    <w:rsid w:val="00D65FC6"/>
    <w:rsid w:val="00D70EEC"/>
    <w:rsid w:val="00D718D0"/>
    <w:rsid w:val="00D7194A"/>
    <w:rsid w:val="00D72D95"/>
    <w:rsid w:val="00D73DE5"/>
    <w:rsid w:val="00D74000"/>
    <w:rsid w:val="00D80286"/>
    <w:rsid w:val="00D80DCC"/>
    <w:rsid w:val="00D85E7D"/>
    <w:rsid w:val="00D862E3"/>
    <w:rsid w:val="00D862F1"/>
    <w:rsid w:val="00D906A5"/>
    <w:rsid w:val="00D90A62"/>
    <w:rsid w:val="00D91289"/>
    <w:rsid w:val="00D925C6"/>
    <w:rsid w:val="00D97974"/>
    <w:rsid w:val="00DA0E94"/>
    <w:rsid w:val="00DA1D7C"/>
    <w:rsid w:val="00DA6EEA"/>
    <w:rsid w:val="00DA7A52"/>
    <w:rsid w:val="00DA7FA6"/>
    <w:rsid w:val="00DB2673"/>
    <w:rsid w:val="00DB32DF"/>
    <w:rsid w:val="00DB37CF"/>
    <w:rsid w:val="00DB69AB"/>
    <w:rsid w:val="00DB6FE8"/>
    <w:rsid w:val="00DB731B"/>
    <w:rsid w:val="00DB7C5C"/>
    <w:rsid w:val="00DC0391"/>
    <w:rsid w:val="00DC3153"/>
    <w:rsid w:val="00DC3EFD"/>
    <w:rsid w:val="00DC64B8"/>
    <w:rsid w:val="00DC7298"/>
    <w:rsid w:val="00DC7BC9"/>
    <w:rsid w:val="00DD2657"/>
    <w:rsid w:val="00DD2DB4"/>
    <w:rsid w:val="00DD34D1"/>
    <w:rsid w:val="00DD3CBC"/>
    <w:rsid w:val="00DD5D98"/>
    <w:rsid w:val="00DD646E"/>
    <w:rsid w:val="00DE04EC"/>
    <w:rsid w:val="00DE11E8"/>
    <w:rsid w:val="00DE3011"/>
    <w:rsid w:val="00DE4D81"/>
    <w:rsid w:val="00DE5D83"/>
    <w:rsid w:val="00DF084D"/>
    <w:rsid w:val="00DF1875"/>
    <w:rsid w:val="00DF2647"/>
    <w:rsid w:val="00DF3911"/>
    <w:rsid w:val="00DF419C"/>
    <w:rsid w:val="00DF74EC"/>
    <w:rsid w:val="00E00ECB"/>
    <w:rsid w:val="00E010F9"/>
    <w:rsid w:val="00E03C12"/>
    <w:rsid w:val="00E04594"/>
    <w:rsid w:val="00E04F95"/>
    <w:rsid w:val="00E05622"/>
    <w:rsid w:val="00E05A25"/>
    <w:rsid w:val="00E0656B"/>
    <w:rsid w:val="00E06936"/>
    <w:rsid w:val="00E073E8"/>
    <w:rsid w:val="00E07706"/>
    <w:rsid w:val="00E11628"/>
    <w:rsid w:val="00E17ED2"/>
    <w:rsid w:val="00E20339"/>
    <w:rsid w:val="00E20A11"/>
    <w:rsid w:val="00E23390"/>
    <w:rsid w:val="00E237C3"/>
    <w:rsid w:val="00E243D9"/>
    <w:rsid w:val="00E24E0A"/>
    <w:rsid w:val="00E2652A"/>
    <w:rsid w:val="00E26E91"/>
    <w:rsid w:val="00E316F9"/>
    <w:rsid w:val="00E31C07"/>
    <w:rsid w:val="00E32E1B"/>
    <w:rsid w:val="00E36594"/>
    <w:rsid w:val="00E366A0"/>
    <w:rsid w:val="00E37F61"/>
    <w:rsid w:val="00E41820"/>
    <w:rsid w:val="00E41ED8"/>
    <w:rsid w:val="00E422AE"/>
    <w:rsid w:val="00E424F6"/>
    <w:rsid w:val="00E44608"/>
    <w:rsid w:val="00E44AD2"/>
    <w:rsid w:val="00E4557B"/>
    <w:rsid w:val="00E51924"/>
    <w:rsid w:val="00E53EBE"/>
    <w:rsid w:val="00E57C40"/>
    <w:rsid w:val="00E6150B"/>
    <w:rsid w:val="00E61F7F"/>
    <w:rsid w:val="00E62925"/>
    <w:rsid w:val="00E638CD"/>
    <w:rsid w:val="00E66AAC"/>
    <w:rsid w:val="00E66C65"/>
    <w:rsid w:val="00E711B2"/>
    <w:rsid w:val="00E734ED"/>
    <w:rsid w:val="00E74263"/>
    <w:rsid w:val="00E75648"/>
    <w:rsid w:val="00E77DFD"/>
    <w:rsid w:val="00E8432B"/>
    <w:rsid w:val="00E861E8"/>
    <w:rsid w:val="00E86A55"/>
    <w:rsid w:val="00E91244"/>
    <w:rsid w:val="00E9127E"/>
    <w:rsid w:val="00E924FF"/>
    <w:rsid w:val="00E948C7"/>
    <w:rsid w:val="00E952F3"/>
    <w:rsid w:val="00E961CF"/>
    <w:rsid w:val="00EA035F"/>
    <w:rsid w:val="00EA2CC1"/>
    <w:rsid w:val="00EA3E1C"/>
    <w:rsid w:val="00EA4D77"/>
    <w:rsid w:val="00EA5414"/>
    <w:rsid w:val="00EA5558"/>
    <w:rsid w:val="00EA667B"/>
    <w:rsid w:val="00EA66E3"/>
    <w:rsid w:val="00EA6876"/>
    <w:rsid w:val="00EA690B"/>
    <w:rsid w:val="00EA6F03"/>
    <w:rsid w:val="00EB01D6"/>
    <w:rsid w:val="00EB09B9"/>
    <w:rsid w:val="00EB3B8D"/>
    <w:rsid w:val="00EB4C31"/>
    <w:rsid w:val="00EB56F6"/>
    <w:rsid w:val="00EB74F9"/>
    <w:rsid w:val="00EB7CD3"/>
    <w:rsid w:val="00EC008A"/>
    <w:rsid w:val="00EC1401"/>
    <w:rsid w:val="00EC3A52"/>
    <w:rsid w:val="00EC4B71"/>
    <w:rsid w:val="00EC6334"/>
    <w:rsid w:val="00EC73ED"/>
    <w:rsid w:val="00ED0529"/>
    <w:rsid w:val="00ED0D7E"/>
    <w:rsid w:val="00ED1728"/>
    <w:rsid w:val="00ED357F"/>
    <w:rsid w:val="00ED40E8"/>
    <w:rsid w:val="00ED457E"/>
    <w:rsid w:val="00ED5AAA"/>
    <w:rsid w:val="00ED5C57"/>
    <w:rsid w:val="00ED61CF"/>
    <w:rsid w:val="00EE2E76"/>
    <w:rsid w:val="00EE311E"/>
    <w:rsid w:val="00EE4F29"/>
    <w:rsid w:val="00EE67AC"/>
    <w:rsid w:val="00EF255E"/>
    <w:rsid w:val="00EF3ADA"/>
    <w:rsid w:val="00EF4667"/>
    <w:rsid w:val="00EF559F"/>
    <w:rsid w:val="00EF5A51"/>
    <w:rsid w:val="00EF5D24"/>
    <w:rsid w:val="00F046A4"/>
    <w:rsid w:val="00F061B3"/>
    <w:rsid w:val="00F108A3"/>
    <w:rsid w:val="00F10A8E"/>
    <w:rsid w:val="00F10D72"/>
    <w:rsid w:val="00F10E77"/>
    <w:rsid w:val="00F113C7"/>
    <w:rsid w:val="00F117BB"/>
    <w:rsid w:val="00F1195E"/>
    <w:rsid w:val="00F12781"/>
    <w:rsid w:val="00F15735"/>
    <w:rsid w:val="00F16114"/>
    <w:rsid w:val="00F170C9"/>
    <w:rsid w:val="00F17948"/>
    <w:rsid w:val="00F20D8D"/>
    <w:rsid w:val="00F218A6"/>
    <w:rsid w:val="00F231F9"/>
    <w:rsid w:val="00F24060"/>
    <w:rsid w:val="00F26A64"/>
    <w:rsid w:val="00F307A9"/>
    <w:rsid w:val="00F30AD8"/>
    <w:rsid w:val="00F30D2C"/>
    <w:rsid w:val="00F31A09"/>
    <w:rsid w:val="00F31C16"/>
    <w:rsid w:val="00F3218E"/>
    <w:rsid w:val="00F32D2D"/>
    <w:rsid w:val="00F35065"/>
    <w:rsid w:val="00F357D6"/>
    <w:rsid w:val="00F361AE"/>
    <w:rsid w:val="00F36468"/>
    <w:rsid w:val="00F37D2B"/>
    <w:rsid w:val="00F37DFD"/>
    <w:rsid w:val="00F37E80"/>
    <w:rsid w:val="00F40789"/>
    <w:rsid w:val="00F40F70"/>
    <w:rsid w:val="00F411ED"/>
    <w:rsid w:val="00F41FAE"/>
    <w:rsid w:val="00F4532E"/>
    <w:rsid w:val="00F46B5F"/>
    <w:rsid w:val="00F51B53"/>
    <w:rsid w:val="00F51B68"/>
    <w:rsid w:val="00F51CA1"/>
    <w:rsid w:val="00F526F7"/>
    <w:rsid w:val="00F5395D"/>
    <w:rsid w:val="00F53D5E"/>
    <w:rsid w:val="00F55168"/>
    <w:rsid w:val="00F55B1F"/>
    <w:rsid w:val="00F56BC7"/>
    <w:rsid w:val="00F56DE7"/>
    <w:rsid w:val="00F56E4D"/>
    <w:rsid w:val="00F60FE0"/>
    <w:rsid w:val="00F6179D"/>
    <w:rsid w:val="00F63E57"/>
    <w:rsid w:val="00F64A7B"/>
    <w:rsid w:val="00F719EE"/>
    <w:rsid w:val="00F724D8"/>
    <w:rsid w:val="00F7408A"/>
    <w:rsid w:val="00F74132"/>
    <w:rsid w:val="00F74AF2"/>
    <w:rsid w:val="00F7536C"/>
    <w:rsid w:val="00F776EE"/>
    <w:rsid w:val="00F82900"/>
    <w:rsid w:val="00F8371D"/>
    <w:rsid w:val="00F83B45"/>
    <w:rsid w:val="00F849F1"/>
    <w:rsid w:val="00F864E3"/>
    <w:rsid w:val="00F86E9E"/>
    <w:rsid w:val="00F914E9"/>
    <w:rsid w:val="00F91AB2"/>
    <w:rsid w:val="00F9500B"/>
    <w:rsid w:val="00F97364"/>
    <w:rsid w:val="00FA01FC"/>
    <w:rsid w:val="00FA059C"/>
    <w:rsid w:val="00FA0B6B"/>
    <w:rsid w:val="00FA1B7D"/>
    <w:rsid w:val="00FA2CB1"/>
    <w:rsid w:val="00FA3CC0"/>
    <w:rsid w:val="00FA5E5B"/>
    <w:rsid w:val="00FA65E6"/>
    <w:rsid w:val="00FA7C6C"/>
    <w:rsid w:val="00FB0BB6"/>
    <w:rsid w:val="00FB1511"/>
    <w:rsid w:val="00FB5943"/>
    <w:rsid w:val="00FB6A14"/>
    <w:rsid w:val="00FB6A82"/>
    <w:rsid w:val="00FC17D7"/>
    <w:rsid w:val="00FC3716"/>
    <w:rsid w:val="00FC3BAD"/>
    <w:rsid w:val="00FC4E4A"/>
    <w:rsid w:val="00FC5B74"/>
    <w:rsid w:val="00FC5C64"/>
    <w:rsid w:val="00FC691C"/>
    <w:rsid w:val="00FD029A"/>
    <w:rsid w:val="00FD1AFE"/>
    <w:rsid w:val="00FD3698"/>
    <w:rsid w:val="00FD498A"/>
    <w:rsid w:val="00FD6524"/>
    <w:rsid w:val="00FD6D82"/>
    <w:rsid w:val="00FD7920"/>
    <w:rsid w:val="00FE31EF"/>
    <w:rsid w:val="00FE370F"/>
    <w:rsid w:val="00FE37D3"/>
    <w:rsid w:val="00FE42C9"/>
    <w:rsid w:val="00FE4E5F"/>
    <w:rsid w:val="00FE5579"/>
    <w:rsid w:val="00FE55FB"/>
    <w:rsid w:val="00FE5847"/>
    <w:rsid w:val="00FE6AE5"/>
    <w:rsid w:val="00FE7016"/>
    <w:rsid w:val="00FE730B"/>
    <w:rsid w:val="00FE7EC9"/>
    <w:rsid w:val="00FE7F99"/>
    <w:rsid w:val="00FF0DCD"/>
    <w:rsid w:val="00FF0FF2"/>
    <w:rsid w:val="00FF183A"/>
    <w:rsid w:val="00FF278E"/>
    <w:rsid w:val="00FF4991"/>
    <w:rsid w:val="00FF6493"/>
    <w:rsid w:val="00FF651C"/>
    <w:rsid w:val="00FF73DD"/>
    <w:rsid w:val="00FF7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7F932"/>
  <w15:chartTrackingRefBased/>
  <w15:docId w15:val="{580F62C5-7D8A-44A1-9CC5-0EC8F867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0E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441A5"/>
    <w:rPr>
      <w:sz w:val="16"/>
      <w:szCs w:val="16"/>
    </w:rPr>
  </w:style>
  <w:style w:type="paragraph" w:styleId="CommentText">
    <w:name w:val="annotation text"/>
    <w:basedOn w:val="Normal"/>
    <w:link w:val="CommentTextChar"/>
    <w:uiPriority w:val="99"/>
    <w:unhideWhenUsed/>
    <w:rsid w:val="00A441A5"/>
    <w:pPr>
      <w:spacing w:line="240" w:lineRule="auto"/>
    </w:pPr>
    <w:rPr>
      <w:sz w:val="20"/>
      <w:szCs w:val="20"/>
    </w:rPr>
  </w:style>
  <w:style w:type="character" w:customStyle="1" w:styleId="CommentTextChar">
    <w:name w:val="Comment Text Char"/>
    <w:basedOn w:val="DefaultParagraphFont"/>
    <w:link w:val="CommentText"/>
    <w:uiPriority w:val="99"/>
    <w:rsid w:val="00A441A5"/>
    <w:rPr>
      <w:kern w:val="0"/>
      <w:sz w:val="20"/>
      <w:szCs w:val="20"/>
      <w14:ligatures w14:val="none"/>
    </w:rPr>
  </w:style>
  <w:style w:type="character" w:styleId="Hyperlink">
    <w:name w:val="Hyperlink"/>
    <w:basedOn w:val="DefaultParagraphFont"/>
    <w:uiPriority w:val="99"/>
    <w:unhideWhenUsed/>
    <w:rsid w:val="00F83B45"/>
    <w:rPr>
      <w:color w:val="0563C1" w:themeColor="hyperlink"/>
      <w:u w:val="single"/>
    </w:rPr>
  </w:style>
  <w:style w:type="paragraph" w:styleId="ListParagraph">
    <w:name w:val="List Paragraph"/>
    <w:basedOn w:val="Normal"/>
    <w:uiPriority w:val="34"/>
    <w:qFormat/>
    <w:rsid w:val="00492DB6"/>
    <w:pPr>
      <w:ind w:left="720"/>
      <w:contextualSpacing/>
    </w:pPr>
  </w:style>
  <w:style w:type="paragraph" w:styleId="FootnoteText">
    <w:name w:val="footnote text"/>
    <w:basedOn w:val="Normal"/>
    <w:link w:val="FootnoteTextChar"/>
    <w:uiPriority w:val="99"/>
    <w:semiHidden/>
    <w:unhideWhenUsed/>
    <w:rsid w:val="00ED5C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5C57"/>
    <w:rPr>
      <w:kern w:val="0"/>
      <w:sz w:val="20"/>
      <w:szCs w:val="20"/>
      <w14:ligatures w14:val="none"/>
    </w:rPr>
  </w:style>
  <w:style w:type="character" w:styleId="FootnoteReference">
    <w:name w:val="footnote reference"/>
    <w:basedOn w:val="DefaultParagraphFont"/>
    <w:uiPriority w:val="99"/>
    <w:semiHidden/>
    <w:unhideWhenUsed/>
    <w:rsid w:val="00ED5C57"/>
    <w:rPr>
      <w:vertAlign w:val="superscript"/>
    </w:rPr>
  </w:style>
  <w:style w:type="paragraph" w:styleId="CommentSubject">
    <w:name w:val="annotation subject"/>
    <w:basedOn w:val="CommentText"/>
    <w:next w:val="CommentText"/>
    <w:link w:val="CommentSubjectChar"/>
    <w:uiPriority w:val="99"/>
    <w:semiHidden/>
    <w:unhideWhenUsed/>
    <w:rsid w:val="00FA65E6"/>
    <w:rPr>
      <w:b/>
      <w:bCs/>
    </w:rPr>
  </w:style>
  <w:style w:type="character" w:customStyle="1" w:styleId="CommentSubjectChar">
    <w:name w:val="Comment Subject Char"/>
    <w:basedOn w:val="CommentTextChar"/>
    <w:link w:val="CommentSubject"/>
    <w:uiPriority w:val="99"/>
    <w:semiHidden/>
    <w:rsid w:val="00FA65E6"/>
    <w:rPr>
      <w:b/>
      <w:bCs/>
      <w:kern w:val="0"/>
      <w:sz w:val="20"/>
      <w:szCs w:val="20"/>
      <w14:ligatures w14:val="none"/>
    </w:rPr>
  </w:style>
  <w:style w:type="paragraph" w:customStyle="1" w:styleId="Normal0">
    <w:name w:val="[Normal]"/>
    <w:uiPriority w:val="99"/>
    <w:rsid w:val="00263928"/>
    <w:pPr>
      <w:widowControl w:val="0"/>
      <w:autoSpaceDE w:val="0"/>
      <w:autoSpaceDN w:val="0"/>
      <w:adjustRightInd w:val="0"/>
      <w:spacing w:after="0" w:line="240" w:lineRule="auto"/>
    </w:pPr>
    <w:rPr>
      <w:rFonts w:ascii="Arial" w:hAnsi="Arial" w:cs="Arial"/>
      <w:kern w:val="0"/>
      <w:sz w:val="24"/>
      <w:szCs w:val="24"/>
    </w:rPr>
  </w:style>
  <w:style w:type="paragraph" w:styleId="Revision">
    <w:name w:val="Revision"/>
    <w:hidden/>
    <w:uiPriority w:val="99"/>
    <w:semiHidden/>
    <w:rsid w:val="00862DE6"/>
    <w:pPr>
      <w:spacing w:after="0" w:line="240" w:lineRule="auto"/>
    </w:pPr>
    <w:rPr>
      <w:kern w:val="0"/>
      <w14:ligatures w14:val="none"/>
    </w:rPr>
  </w:style>
  <w:style w:type="character" w:styleId="UnresolvedMention">
    <w:name w:val="Unresolved Mention"/>
    <w:basedOn w:val="DefaultParagraphFont"/>
    <w:uiPriority w:val="99"/>
    <w:semiHidden/>
    <w:unhideWhenUsed/>
    <w:rsid w:val="009C77B8"/>
    <w:rPr>
      <w:color w:val="605E5C"/>
      <w:shd w:val="clear" w:color="auto" w:fill="E1DFDD"/>
    </w:rPr>
  </w:style>
  <w:style w:type="paragraph" w:styleId="NoSpacing">
    <w:name w:val="No Spacing"/>
    <w:link w:val="NoSpacingChar"/>
    <w:uiPriority w:val="1"/>
    <w:qFormat/>
    <w:rsid w:val="00496659"/>
    <w:pPr>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NoSpacingChar">
    <w:name w:val="No Spacing Char"/>
    <w:basedOn w:val="DefaultParagraphFont"/>
    <w:link w:val="NoSpacing"/>
    <w:uiPriority w:val="1"/>
    <w:locked/>
    <w:rsid w:val="00496659"/>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14794E"/>
    <w:rPr>
      <w:rFonts w:ascii="Segoe UI" w:hAnsi="Segoe UI" w:cs="Segoe UI" w:hint="default"/>
      <w:sz w:val="18"/>
      <w:szCs w:val="18"/>
    </w:rPr>
  </w:style>
  <w:style w:type="character" w:styleId="FollowedHyperlink">
    <w:name w:val="FollowedHyperlink"/>
    <w:basedOn w:val="DefaultParagraphFont"/>
    <w:uiPriority w:val="99"/>
    <w:semiHidden/>
    <w:unhideWhenUsed/>
    <w:rsid w:val="002212EA"/>
    <w:rPr>
      <w:color w:val="954F72" w:themeColor="followedHyperlink"/>
      <w:u w:val="single"/>
    </w:rPr>
  </w:style>
  <w:style w:type="paragraph" w:styleId="Bibliography">
    <w:name w:val="Bibliography"/>
    <w:basedOn w:val="Normal"/>
    <w:next w:val="Normal"/>
    <w:uiPriority w:val="37"/>
    <w:unhideWhenUsed/>
    <w:rsid w:val="000D69F1"/>
    <w:pPr>
      <w:spacing w:after="0" w:line="480" w:lineRule="auto"/>
      <w:ind w:left="720" w:hanging="720"/>
    </w:pPr>
  </w:style>
  <w:style w:type="paragraph" w:styleId="EndnoteText">
    <w:name w:val="endnote text"/>
    <w:basedOn w:val="Normal"/>
    <w:link w:val="EndnoteTextChar"/>
    <w:uiPriority w:val="99"/>
    <w:semiHidden/>
    <w:unhideWhenUsed/>
    <w:rsid w:val="004748B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748BD"/>
    <w:rPr>
      <w:kern w:val="0"/>
      <w:sz w:val="20"/>
      <w:szCs w:val="20"/>
      <w14:ligatures w14:val="none"/>
    </w:rPr>
  </w:style>
  <w:style w:type="character" w:styleId="EndnoteReference">
    <w:name w:val="endnote reference"/>
    <w:basedOn w:val="DefaultParagraphFont"/>
    <w:uiPriority w:val="99"/>
    <w:semiHidden/>
    <w:unhideWhenUsed/>
    <w:rsid w:val="004748BD"/>
    <w:rPr>
      <w:vertAlign w:val="superscript"/>
    </w:rPr>
  </w:style>
  <w:style w:type="paragraph" w:styleId="Header">
    <w:name w:val="header"/>
    <w:basedOn w:val="Normal"/>
    <w:link w:val="HeaderChar"/>
    <w:uiPriority w:val="99"/>
    <w:unhideWhenUsed/>
    <w:rsid w:val="00192F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F17"/>
    <w:rPr>
      <w:kern w:val="0"/>
      <w14:ligatures w14:val="none"/>
    </w:rPr>
  </w:style>
  <w:style w:type="paragraph" w:styleId="Footer">
    <w:name w:val="footer"/>
    <w:basedOn w:val="Normal"/>
    <w:link w:val="FooterChar"/>
    <w:uiPriority w:val="99"/>
    <w:unhideWhenUsed/>
    <w:rsid w:val="00192F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F17"/>
    <w:rPr>
      <w:kern w:val="0"/>
      <w14:ligatures w14:val="none"/>
    </w:rPr>
  </w:style>
  <w:style w:type="table" w:styleId="TableGrid">
    <w:name w:val="Table Grid"/>
    <w:basedOn w:val="TableNormal"/>
    <w:uiPriority w:val="39"/>
    <w:rsid w:val="00BE6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E601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05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c5205b4-7ac1-4c61-a57d-c532db73f5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8B247342AA848B30FBD798B854D01" ma:contentTypeVersion="17" ma:contentTypeDescription="Create a new document." ma:contentTypeScope="" ma:versionID="4d598a3d5821e84237bbaaeb893afeb0">
  <xsd:schema xmlns:xsd="http://www.w3.org/2001/XMLSchema" xmlns:xs="http://www.w3.org/2001/XMLSchema" xmlns:p="http://schemas.microsoft.com/office/2006/metadata/properties" xmlns:ns3="9c5205b4-7ac1-4c61-a57d-c532db73f521" xmlns:ns4="d4bbc7ad-4c73-4302-9d1c-a2ebe1b06155" targetNamespace="http://schemas.microsoft.com/office/2006/metadata/properties" ma:root="true" ma:fieldsID="bb046927ad663a5e93701e97f730f6e6" ns3:_="" ns4:_="">
    <xsd:import namespace="9c5205b4-7ac1-4c61-a57d-c532db73f521"/>
    <xsd:import namespace="d4bbc7ad-4c73-4302-9d1c-a2ebe1b0615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205b4-7ac1-4c61-a57d-c532db73f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bbc7ad-4c73-4302-9d1c-a2ebe1b0615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4F93D-18EB-48BB-9C21-B9D4CB7ED872}">
  <ds:schemaRefs>
    <ds:schemaRef ds:uri="http://schemas.microsoft.com/office/2006/metadata/properties"/>
    <ds:schemaRef ds:uri="http://schemas.microsoft.com/office/infopath/2007/PartnerControls"/>
    <ds:schemaRef ds:uri="9c5205b4-7ac1-4c61-a57d-c532db73f521"/>
  </ds:schemaRefs>
</ds:datastoreItem>
</file>

<file path=customXml/itemProps2.xml><?xml version="1.0" encoding="utf-8"?>
<ds:datastoreItem xmlns:ds="http://schemas.openxmlformats.org/officeDocument/2006/customXml" ds:itemID="{3F18327C-763F-45CB-998A-49E02B6E0EE1}">
  <ds:schemaRefs>
    <ds:schemaRef ds:uri="http://schemas.microsoft.com/sharepoint/v3/contenttype/forms"/>
  </ds:schemaRefs>
</ds:datastoreItem>
</file>

<file path=customXml/itemProps3.xml><?xml version="1.0" encoding="utf-8"?>
<ds:datastoreItem xmlns:ds="http://schemas.openxmlformats.org/officeDocument/2006/customXml" ds:itemID="{4F1E819B-50DF-4AE1-9A84-3AC2AE254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205b4-7ac1-4c61-a57d-c532db73f521"/>
    <ds:schemaRef ds:uri="d4bbc7ad-4c73-4302-9d1c-a2ebe1b06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05EA5B-35DE-4BBB-A403-7C7BF4ED0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10084</Words>
  <Characters>57482</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Claiming deservingness: the durability of social security claimant discourses during the Covid-19 pandemic</dc:title>
  <dc:subject/>
  <dc:creator>The Sociological Review</dc:creator>
  <cp:keywords>COVID-19, Deservingness, Social security, UK, Welfare benefits</cp:keywords>
  <dc:description/>
  <cp:lastModifiedBy>Lisa Scullion</cp:lastModifiedBy>
  <cp:revision>2</cp:revision>
  <dcterms:created xsi:type="dcterms:W3CDTF">2025-03-25T10:18:00Z</dcterms:created>
  <dcterms:modified xsi:type="dcterms:W3CDTF">2025-03-25T10:18:00Z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0x0101007C18B247342AA848B30FBD798B854D01</vt:lpwstr>
  </property>
  <property fmtid="{D5CDD505-2E9C-101B-9397-08002B2CF9AE}" pid="3" name="ZOTERO_PREF_1">
    <vt:lpwstr>&lt;data data-version="3" zotero-version="6.0.36"&gt;&lt;session id="tDBn2Caw"/&gt;&lt;style id="http://www.zotero.org/styles/apa" locale="en-GB"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